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Physicists</w:t>
      </w:r>
      <w:r>
        <w:t xml:space="preserve"> </w:t>
      </w:r>
      <w:r>
        <w:t xml:space="preserve">in</w:t>
      </w:r>
      <w:r>
        <w:t xml:space="preserve"> </w:t>
      </w:r>
      <w:r>
        <w:t xml:space="preserve">the</w:t>
      </w:r>
      <w:r>
        <w:t xml:space="preserve"> </w:t>
      </w:r>
      <w:r>
        <w:t xml:space="preserve">Brisbane</w:t>
      </w:r>
      <w:r>
        <w:t xml:space="preserve"> </w:t>
      </w:r>
      <w:r>
        <w:t xml:space="preserve">Innovation</w:t>
      </w:r>
      <w:r>
        <w:t xml:space="preserve"> </w:t>
      </w:r>
      <w:r>
        <w:t xml:space="preserve">Ecosystem</w:t>
      </w:r>
    </w:p>
    <w:bookmarkStart w:id="36" w:name="Xaf2e766c6edbc49566133c07c21107d1ed0200f"/>
    <w:p>
      <w:pPr>
        <w:pStyle w:val="Heading1"/>
      </w:pPr>
      <w:r>
        <w:t xml:space="preserve">Project Report: Strategic Workforce Development and Integration of Physicists in Australia Brisbane</w:t>
      </w:r>
    </w:p>
    <w:p>
      <w:pPr>
        <w:pStyle w:val="FirstParagraph"/>
      </w:pPr>
      <w:r>
        <w:rPr>
          <w:bCs/>
          <w:b/>
        </w:rPr>
        <w:t xml:space="preserve">Date:</w:t>
      </w:r>
      <w:r>
        <w:t xml:space="preserve"> </w:t>
      </w:r>
      <w:r>
        <w:t xml:space="preserve">May 24, 2024</w:t>
      </w:r>
      <w:r>
        <w:br/>
      </w:r>
      <w:r>
        <w:rPr>
          <w:bCs/>
          <w:b/>
        </w:rPr>
        <w:t xml:space="preserve">To:</w:t>
      </w:r>
      <w:r>
        <w:t xml:space="preserve"> </w:t>
      </w:r>
      <w:r>
        <w:t xml:space="preserve">Queensland Department of Science, Information Technology, and Innovation</w:t>
      </w:r>
      <w:r>
        <w:br/>
      </w:r>
      <w:r>
        <w:rPr>
          <w:bCs/>
          <w:b/>
        </w:rPr>
        <w:t xml:space="preserve">From:</w:t>
      </w:r>
      <w:r>
        <w:t xml:space="preserve"> </w:t>
      </w:r>
      <w:r>
        <w:t xml:space="preserve">Strategic Workforce Analysis Unit</w:t>
      </w:r>
      <w:r>
        <w:br/>
      </w:r>
      <w:r>
        <w:rPr>
          <w:bCs/>
          <w:b/>
        </w:rPr>
        <w:t xml:space="preserve">Subject:</w:t>
      </w:r>
      <w:r>
        <w:t xml:space="preserve"> </w:t>
      </w:r>
      <w:r>
        <w:t xml:space="preserve">Enhancing the Role and Impact of Physicists within the Australia Brisbane Tech Sector</w:t>
      </w:r>
    </w:p>
    <w:bookmarkStart w:id="20" w:name="executive-summary"/>
    <w:p>
      <w:pPr>
        <w:pStyle w:val="Heading2"/>
      </w:pPr>
      <w:r>
        <w:t xml:space="preserve">1.0 Executive Summary</w:t>
      </w:r>
    </w:p>
    <w:p>
      <w:pPr>
        <w:pStyle w:val="FirstParagraph"/>
      </w:pPr>
      <w:r>
        <w:t xml:space="preserve">This Project Report provides a comprehensive analysis of the current landscape regarding professional physicists in Queensland, with a specific focus on the metropolitan hub of Australia Brisbane. As global challenges in climate resilience, quantum computing, and advanced manufacturing intensify, the demand for high-level analytical skills has surged. This document outlines the necessity of integrating highly skilled physicists into local industries to drive innovation within Australia Brisbane. It examines current workforce gaps, identifies key sectors requiring specialized physical sciences expertise, and proposes strategic initiatives to attract and retain this vital talent pool.</w:t>
      </w:r>
    </w:p>
    <w:bookmarkEnd w:id="20"/>
    <w:bookmarkStart w:id="21" w:name="introduction"/>
    <w:p>
      <w:pPr>
        <w:pStyle w:val="Heading2"/>
      </w:pPr>
      <w:r>
        <w:t xml:space="preserve">2.0 Introduction</w:t>
      </w:r>
    </w:p>
    <w:p>
      <w:pPr>
        <w:pStyle w:val="FirstParagraph"/>
      </w:pPr>
      <w:r>
        <w:t xml:space="preserve">The intersection of theoretical knowledge and practical application defines the modern scientific landscape. A physicist is not merely an academic researcher; they are problem-solvers equipped with rigorous mathematical modeling, data analysis, and systems thinking capabilities. In the context of Australia Brisbane, a city rapidly transforming into a technological powerhouse in Southeast Asia, the role of these experts is critical.</w:t>
      </w:r>
    </w:p>
    <w:p>
      <w:pPr>
        <w:pStyle w:val="BodyText"/>
      </w:pPr>
      <w:r>
        <w:t xml:space="preserve">Australia Brisbane stands at a pivotal juncture. With significant government investment in infrastructure and research facilities such as the Australian Synchrotron (nearby) and numerous university-linked innovation hubs, the region has the infrastructure to support advanced scientific inquiry. However, there remains a disconnect between academic output and industrial application. This report argues that bridging this gap requires a deliberate strategy to embed physicists within commercial and governmental entities across Australia Brisbane.</w:t>
      </w:r>
    </w:p>
    <w:bookmarkEnd w:id="21"/>
    <w:bookmarkStart w:id="24" w:name="current-landscape-in-australia-brisbane"/>
    <w:p>
      <w:pPr>
        <w:pStyle w:val="Heading2"/>
      </w:pPr>
      <w:r>
        <w:t xml:space="preserve">3.0 Current Landscape in Australia Brisbane</w:t>
      </w:r>
    </w:p>
    <w:p>
      <w:pPr>
        <w:pStyle w:val="FirstParagraph"/>
      </w:pPr>
      <w:r>
        <w:t xml:space="preserve">The economic fabric of Queensland is historically rooted in resources, agriculture, and tourism. However, the diversification into high-tech sectors has been a priority for state planning authorities. In Australia Brisbane specifically, the concentration of tertiary education institutions—most notably The University of Queensland (UQ) and Queensland University of Technology (QUT)—creates a fertile ground for physics-related research.</w:t>
      </w:r>
    </w:p>
    <w:bookmarkStart w:id="22" w:name="academic-and-research-institutions"/>
    <w:p>
      <w:pPr>
        <w:pStyle w:val="Heading3"/>
      </w:pPr>
      <w:r>
        <w:t xml:space="preserve">3.1 Academic and Research Institutions</w:t>
      </w:r>
    </w:p>
    <w:p>
      <w:pPr>
        <w:pStyle w:val="FirstParagraph"/>
      </w:pPr>
      <w:r>
        <w:t xml:space="preserve">The universities in Australia Brisbane are producing a steady stream of graduates with degrees in physics, astrophysics, and applied sciences. These institutions are centers of excellence in fields such as gravitational wave detection (via the ARC Centre of Excellence for Gravitational Wave Discovery) and quantum materials. However, the traditional career pathway for many physicists remains within academia or national laboratories. There is a need to redirect this talent toward private sector innovation.</w:t>
      </w:r>
    </w:p>
    <w:bookmarkEnd w:id="22"/>
    <w:bookmarkStart w:id="23" w:name="emerging-industry-sectors"/>
    <w:p>
      <w:pPr>
        <w:pStyle w:val="Heading3"/>
      </w:pPr>
      <w:r>
        <w:t xml:space="preserve">3.2 Emerging Industry Sectors</w:t>
      </w:r>
    </w:p>
    <w:p>
      <w:pPr>
        <w:pStyle w:val="FirstParagraph"/>
      </w:pPr>
      <w:r>
        <w:t xml:space="preserve">The definition of where a physicist works has expanded significantly. In Australia Brisbane, the following sectors are increasingly seeking expertise analogous to that provided by physicists:</w:t>
      </w:r>
    </w:p>
    <w:p>
      <w:pPr>
        <w:numPr>
          <w:ilvl w:val="0"/>
          <w:numId w:val="1001"/>
        </w:numPr>
        <w:pStyle w:val="Compact"/>
      </w:pPr>
      <w:r>
        <w:rPr>
          <w:bCs/>
          <w:b/>
        </w:rPr>
        <w:t xml:space="preserve">Data Analytics and Artificial Intelligence:</w:t>
      </w:r>
      <w:r>
        <w:t xml:space="preserve"> </w:t>
      </w:r>
      <w:r>
        <w:t xml:space="preserve">The mathematical foundations of machine learning are rooted in statistical physics. Companies developing AI solutions in the city require individuals who understand complex system behaviors.</w:t>
      </w:r>
    </w:p>
    <w:p>
      <w:pPr>
        <w:numPr>
          <w:ilvl w:val="0"/>
          <w:numId w:val="1001"/>
        </w:numPr>
        <w:pStyle w:val="Compact"/>
      </w:pPr>
      <w:r>
        <w:rPr>
          <w:bCs/>
          <w:b/>
        </w:rPr>
        <w:t xml:space="preserve">Fintech and Financial Modeling:</w:t>
      </w:r>
      <w:r>
        <w:t xml:space="preserve"> </w:t>
      </w:r>
      <w:r>
        <w:t xml:space="preserve">Quantitative analysts, often physicists by training, are essential for risk assessment and algorithmic trading. Australia Brisbane’s growing financial services sector is beginning to recognize this value proposition.</w:t>
      </w:r>
    </w:p>
    <w:p>
      <w:pPr>
        <w:numPr>
          <w:ilvl w:val="0"/>
          <w:numId w:val="1001"/>
        </w:numPr>
        <w:pStyle w:val="Compact"/>
      </w:pPr>
      <w:r>
        <w:rPr>
          <w:bCs/>
          <w:b/>
        </w:rPr>
        <w:t xml:space="preserve">Clean Energy and Sustainability:</w:t>
      </w:r>
      <w:r>
        <w:t xml:space="preserve"> </w:t>
      </w:r>
      <w:r>
        <w:t xml:space="preserve">With Australia’s net-zero targets, engineers and physicists are needed to optimize renewable energy grids, improve battery storage technologies (critical for solar-heavy states like Queensland), and develop carbon capture methodologies.</w:t>
      </w:r>
    </w:p>
    <w:p>
      <w:pPr>
        <w:numPr>
          <w:ilvl w:val="0"/>
          <w:numId w:val="1001"/>
        </w:numPr>
        <w:pStyle w:val="Compact"/>
      </w:pPr>
      <w:r>
        <w:rPr>
          <w:bCs/>
          <w:b/>
        </w:rPr>
        <w:t xml:space="preserve">Aerospace and Defense:</w:t>
      </w:r>
      <w:r>
        <w:t xml:space="preserve"> </w:t>
      </w:r>
      <w:r>
        <w:t xml:space="preserve">As part of broader Australian national security initiatives, the Brisbane area is seeing increased investment in defense technology. Physicists are crucial in aerodynamics, materials science, and sensor development.</w:t>
      </w:r>
    </w:p>
    <w:bookmarkEnd w:id="23"/>
    <w:bookmarkEnd w:id="24"/>
    <w:bookmarkStart w:id="28" w:name="strategic-challenges"/>
    <w:p>
      <w:pPr>
        <w:pStyle w:val="Heading2"/>
      </w:pPr>
      <w:r>
        <w:t xml:space="preserve">4.0 Strategic Challenges</w:t>
      </w:r>
    </w:p>
    <w:p>
      <w:pPr>
        <w:pStyle w:val="FirstParagraph"/>
      </w:pPr>
      <w:r>
        <w:t xml:space="preserve">Despite the potential benefits, several barriers hinder the optimal utilization of physicists in Australia Brisbane.</w:t>
      </w:r>
    </w:p>
    <w:bookmarkStart w:id="25" w:name="perception-mismatch"/>
    <w:p>
      <w:pPr>
        <w:pStyle w:val="Heading3"/>
      </w:pPr>
      <w:r>
        <w:t xml:space="preserve">4.1 Perception Mismatch</w:t>
      </w:r>
    </w:p>
    <w:p>
      <w:pPr>
        <w:pStyle w:val="FirstParagraph"/>
      </w:pPr>
      <w:r>
        <w:t xml:space="preserve">A primary challenge is the misconception among local employers that physicists are solely theoretical academics. There is a lack of awareness regarding "transferable skills." Employers in Australia Brisbane often do not recognize that a physicist’s ability to deconstruct complex problems and build predictive models is directly applicable to business strategy, software development, and operational efficiency.</w:t>
      </w:r>
    </w:p>
    <w:bookmarkEnd w:id="25"/>
    <w:bookmarkStart w:id="26" w:name="talent-retention-and-competition"/>
    <w:p>
      <w:pPr>
        <w:pStyle w:val="Heading3"/>
      </w:pPr>
      <w:r>
        <w:t xml:space="preserve">4.2 Talent Retention and Competition</w:t>
      </w:r>
    </w:p>
    <w:p>
      <w:pPr>
        <w:pStyle w:val="FirstParagraph"/>
      </w:pPr>
      <w:r>
        <w:t xml:space="preserve">Australia Brisbane competes for talent not only with other Australian cities like Sydney and Melbourne but also with international hubs in the Asia-Pacific region. Without competitive incentives, specialized physicists may choose to remain in academia or migrate to larger global markets where the density of tech startups is higher.</w:t>
      </w:r>
    </w:p>
    <w:bookmarkEnd w:id="26"/>
    <w:bookmarkStart w:id="27" w:name="interdisciplinary-communication"/>
    <w:p>
      <w:pPr>
        <w:pStyle w:val="Heading3"/>
      </w:pPr>
      <w:r>
        <w:t xml:space="preserve">4.3 Interdisciplinary Communication</w:t>
      </w:r>
    </w:p>
    <w:p>
      <w:pPr>
        <w:pStyle w:val="FirstParagraph"/>
      </w:pPr>
      <w:r>
        <w:t xml:space="preserve">Bridging the cultural gap between rigorous scientific methodology and agile business practices remains difficult. Physicists working in commercial entities in Australia Brisbane often require support to translate their findings into actionable business insights.</w:t>
      </w:r>
    </w:p>
    <w:bookmarkEnd w:id="27"/>
    <w:bookmarkEnd w:id="28"/>
    <w:bookmarkStart w:id="33" w:name="recommendations-for-stakeholders"/>
    <w:p>
      <w:pPr>
        <w:pStyle w:val="Heading2"/>
      </w:pPr>
      <w:r>
        <w:t xml:space="preserve">5.0 Recommendations for Stakeholders</w:t>
      </w:r>
    </w:p>
    <w:p>
      <w:pPr>
        <w:pStyle w:val="FirstParagraph"/>
      </w:pPr>
      <w:r>
        <w:t xml:space="preserve">To fully leverage the potential of physicists in Australia Brisbane, the following actions are recommended:</w:t>
      </w:r>
    </w:p>
    <w:bookmarkStart w:id="29" w:name="Xe8d97cfd6549d2e71295bf331e680ebed23cb0d"/>
    <w:p>
      <w:pPr>
        <w:pStyle w:val="Heading3"/>
      </w:pPr>
      <w:r>
        <w:rPr>
          <w:bCs/>
          <w:b/>
        </w:rPr>
        <w:t xml:space="preserve">A. Development of Industry-Academia Pipelines</w:t>
      </w:r>
    </w:p>
    <w:p>
      <w:pPr>
        <w:pStyle w:val="FirstParagraph"/>
      </w:pPr>
      <w:r>
        <w:t xml:space="preserve">The Queensland Government should facilitate internship programs specifically designed to place physics graduates into non-academic roles within Australia Brisbane. These programs should partner with major tech firms, financial institutions, and energy companies. By exposing students to real-world applications early in their careers, we can normalize the presence of physicists in commercial sectors.</w:t>
      </w:r>
    </w:p>
    <w:bookmarkEnd w:id="29"/>
    <w:bookmarkStart w:id="30" w:name="X769d5b89a3af3767abb50f4275982104da4525d"/>
    <w:p>
      <w:pPr>
        <w:pStyle w:val="Heading3"/>
      </w:pPr>
      <w:r>
        <w:rPr>
          <w:bCs/>
          <w:b/>
        </w:rPr>
        <w:t xml:space="preserve">B. Creation of a "Physics in Industry" Network</w:t>
      </w:r>
    </w:p>
    <w:p>
      <w:pPr>
        <w:pStyle w:val="FirstParagraph"/>
      </w:pPr>
      <w:r>
        <w:t xml:space="preserve">A dedicated networking body should be established within Australia Brisbane to connect physicists with industry leaders. This network would host workshops showcasing success stories where physical principles solved business problems. It would also provide professional development courses focused on communication, project management, and data visualization to help physicists adapt to corporate environments.</w:t>
      </w:r>
    </w:p>
    <w:bookmarkEnd w:id="30"/>
    <w:bookmarkStart w:id="31" w:name="X6d88a87f57915f18a87424270f2580abdfdcc19"/>
    <w:p>
      <w:pPr>
        <w:pStyle w:val="Heading3"/>
      </w:pPr>
      <w:r>
        <w:rPr>
          <w:bCs/>
          <w:b/>
        </w:rPr>
        <w:t xml:space="preserve">C. Incentivization for High-Tech Recruitment</w:t>
      </w:r>
    </w:p>
    <w:p>
      <w:pPr>
        <w:pStyle w:val="FirstParagraph"/>
      </w:pPr>
      <w:r>
        <w:t xml:space="preserve">Tax incentives or grants should be considered for companies in Australia Brisbane that hire PhD-level scientists or experienced physicists into R&amp;D roles. This would lower the barrier to entry for businesses hesitant to invest in high-salary, specialized talent.</w:t>
      </w:r>
    </w:p>
    <w:bookmarkEnd w:id="31"/>
    <w:bookmarkStart w:id="32" w:name="d.-promoting-brisbane-as-a-science-hub"/>
    <w:p>
      <w:pPr>
        <w:pStyle w:val="Heading3"/>
      </w:pPr>
      <w:r>
        <w:rPr>
          <w:bCs/>
          <w:b/>
        </w:rPr>
        <w:t xml:space="preserve">D. Promoting Brisbane as a Science Hub</w:t>
      </w:r>
    </w:p>
    <w:p>
      <w:pPr>
        <w:pStyle w:val="FirstParagraph"/>
      </w:pPr>
      <w:r>
        <w:t xml:space="preserve">Marketing initiatives should highlight Australia Brisbane not just as a lifestyle destination but as a center for scientific innovation. Hosting international conferences on quantum technologies and sustainable engineering in the city would attract visiting experts and stimulate local interest, reinforcing the brand of Australia Brisbane as a forward-thinking metropolis.</w:t>
      </w:r>
    </w:p>
    <w:bookmarkEnd w:id="32"/>
    <w:bookmarkEnd w:id="33"/>
    <w:bookmarkStart w:id="34" w:name="conclusion"/>
    <w:p>
      <w:pPr>
        <w:pStyle w:val="Heading2"/>
      </w:pPr>
      <w:r>
        <w:t xml:space="preserve">6.0 Conclusion</w:t>
      </w:r>
    </w:p>
    <w:p>
      <w:pPr>
        <w:pStyle w:val="FirstParagraph"/>
      </w:pPr>
      <w:r>
        <w:t xml:space="preserve">The integration of physicists into the broader economic framework is no longer optional for cities aiming to lead in the knowledge economy; it is imperative. For Australia Brisbane, this represents a significant opportunity to diversify its industrial base and solve complex local challenges ranging from climate adaptation to digital security.</w:t>
      </w:r>
    </w:p>
    <w:p>
      <w:pPr>
        <w:pStyle w:val="BodyText"/>
      </w:pPr>
      <w:r>
        <w:t xml:space="preserve">By addressing perception gaps, fostering industry-academic collaboration, and actively promoting the versatile skill sets of physicists, stakeholders can ensure that the intellectual capital generated within Australia Brisbane remains within the region. The physicist of today is a architect of future technologies. Investing in their integration into the workforce of Australia Brisbane is an investment in sustainable economic growth and scientific leadership for Queensland.</w:t>
      </w:r>
    </w:p>
    <w:bookmarkEnd w:id="34"/>
    <w:bookmarkStart w:id="35" w:name="references-and-further-reading"/>
    <w:p>
      <w:pPr>
        <w:pStyle w:val="Heading2"/>
      </w:pPr>
      <w:r>
        <w:t xml:space="preserve">7.0 References and Further Reading</w:t>
      </w:r>
    </w:p>
    <w:p>
      <w:pPr>
        <w:numPr>
          <w:ilvl w:val="0"/>
          <w:numId w:val="1002"/>
        </w:numPr>
        <w:pStyle w:val="Compact"/>
      </w:pPr>
      <w:r>
        <w:rPr>
          <w:bCs/>
          <w:b/>
        </w:rPr>
        <w:t xml:space="preserve">Queensland Department of Science, Information Technology, and Innovation:</w:t>
      </w:r>
      <w:r>
        <w:t xml:space="preserve"> </w:t>
      </w:r>
      <w:r>
        <w:t xml:space="preserve">"State Science and Innovation Plan 2030."</w:t>
      </w:r>
    </w:p>
    <w:p>
      <w:pPr>
        <w:numPr>
          <w:ilvl w:val="0"/>
          <w:numId w:val="1002"/>
        </w:numPr>
        <w:pStyle w:val="Compact"/>
      </w:pPr>
      <w:r>
        <w:rPr>
          <w:bCs/>
          <w:b/>
        </w:rPr>
        <w:t xml:space="preserve">The University of Queensland:</w:t>
      </w:r>
      <w:r>
        <w:t xml:space="preserve"> </w:t>
      </w:r>
      <w:r>
        <w:t xml:space="preserve">"Research Impact Reports: Physics and Astronomy."</w:t>
      </w:r>
    </w:p>
    <w:p>
      <w:pPr>
        <w:numPr>
          <w:ilvl w:val="0"/>
          <w:numId w:val="1002"/>
        </w:numPr>
        <w:pStyle w:val="Compact"/>
      </w:pPr>
      <w:r>
        <w:rPr>
          <w:bCs/>
          <w:b/>
        </w:rPr>
        <w:t xml:space="preserve">Australian Bureau of Statistics:</w:t>
      </w:r>
      <w:r>
        <w:t xml:space="preserve"> </w:t>
      </w:r>
      <w:r>
        <w:t xml:space="preserve">"Labor Force Dynamics in Queensland: Tech Sector Growth."</w:t>
      </w:r>
    </w:p>
    <w:p>
      <w:pPr>
        <w:numPr>
          <w:ilvl w:val="0"/>
          <w:numId w:val="1002"/>
        </w:numPr>
        <w:pStyle w:val="Compact"/>
      </w:pPr>
      <w:r>
        <w:rPr>
          <w:bCs/>
          <w:b/>
        </w:rPr>
        <w:t xml:space="preserve">Institute of Physics (Australia):</w:t>
      </w:r>
      <w:r>
        <w:t xml:space="preserve"> </w:t>
      </w:r>
      <w:r>
        <w:t xml:space="preserve">"Career Pathways for Physicists Outside Academia."</w:t>
      </w:r>
    </w:p>
    <w:p>
      <w:pPr>
        <w:pStyle w:val="FirstParagraph"/>
      </w:pPr>
      <w:r>
        <w:rPr>
          <w:iCs/>
          <w:i/>
        </w:rPr>
        <w:t xml:space="preserve">This Project Report is confidential and intended for internal strategic planning purposes regarding the development of the scientific workforce in Australia Brisbane.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Integration of Physicists in the Brisbane Innovation Ecosystem</dc:title>
  <dc:creator/>
  <dc:language>en</dc:language>
  <cp:keywords/>
  <dcterms:created xsi:type="dcterms:W3CDTF">2026-07-29T13:35:12Z</dcterms:created>
  <dcterms:modified xsi:type="dcterms:W3CDTF">2026-07-29T13:35:12Z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