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Roles</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Australia,</w:t>
      </w:r>
      <w:r>
        <w:t xml:space="preserve"> </w:t>
      </w:r>
      <w:r>
        <w:t xml:space="preserve">Sydney</w:t>
      </w:r>
    </w:p>
    <w:bookmarkStart w:id="30" w:name="Xfc5bac03c80b925eb25c67a54f298049168bf48"/>
    <w:p>
      <w:pPr>
        <w:pStyle w:val="Heading1"/>
      </w:pPr>
      <w:r>
        <w:t xml:space="preserve">Project Report: Strategic Integration of Physicist Roles in the Innovation Ecosystem of Australia, Sydney</w:t>
      </w:r>
    </w:p>
    <w:p>
      <w:pPr>
        <w:pStyle w:val="FirstParagraph"/>
      </w:pPr>
      <w:r>
        <w:rPr>
          <w:bCs/>
          <w:b/>
        </w:rPr>
        <w:t xml:space="preserve">Date:</w:t>
      </w:r>
      <w:r>
        <w:br/>
      </w:r>
      <w:r>
        <w:t xml:space="preserve">October 26, 2023</w:t>
      </w:r>
      <w:r>
        <w:br/>
      </w:r>
      <w:r>
        <w:rPr>
          <w:bCs/>
          <w:b/>
        </w:rPr>
        <w:t xml:space="preserve">To:</w:t>
      </w:r>
      <w:r>
        <w:t xml:space="preserve"> </w:t>
      </w:r>
      <w:r>
        <w:t xml:space="preserve">Stakeholders and Department Heads</w:t>
      </w:r>
      <w:r>
        <w:br/>
      </w:r>
      <w:r>
        <w:rPr>
          <w:bCs/>
          <w:b/>
        </w:rPr>
        <w:t xml:space="preserve">From:</w:t>
      </w:r>
      <w:r>
        <w:t xml:space="preserve"> </w:t>
      </w:r>
      <w:r>
        <w:t xml:space="preserve">Strategic Planning Unit</w:t>
      </w:r>
      <w:r>
        <w:br/>
      </w:r>
      <w:r>
        <w:rPr>
          <w:iCs/>
          <w:i/>
        </w:rPr>
        <w:t xml:space="preserve">This document outlines the critical importance, current market dynamics, and future potential of employing a Physicist within the specialized technological landscape of Australia, specifically focusing on the hub of innovation known as Sydney.</w:t>
      </w:r>
    </w:p>
    <w:bookmarkStart w:id="20" w:name="introduction"/>
    <w:p>
      <w:pPr>
        <w:pStyle w:val="Heading2"/>
      </w:pPr>
      <w:r>
        <w:t xml:space="preserve">1. Introduction</w:t>
      </w:r>
    </w:p>
    <w:p>
      <w:pPr>
        <w:pStyle w:val="FirstParagraph"/>
      </w:pPr>
      <w:r>
        <w:t xml:space="preserve">In an era defined by rapid technological advancement and complex global challenges, the role of a Physicist has transcended traditional academic boundaries to become a cornerstone of industrial innovation. This Project Report examines the strategic imperative for organizations operating in</w:t>
      </w:r>
      <w:r>
        <w:t xml:space="preserve"> </w:t>
      </w:r>
      <w:r>
        <w:rPr>
          <w:bCs/>
          <w:b/>
        </w:rPr>
        <w:t xml:space="preserve">Australia Sydney</w:t>
      </w:r>
      <w:r>
        <w:t xml:space="preserve"> </w:t>
      </w:r>
      <w:r>
        <w:t xml:space="preserve">to integrate high-level scientific expertise, specifically that of a qualified</w:t>
      </w:r>
      <w:r>
        <w:t xml:space="preserve"> </w:t>
      </w:r>
      <w:r>
        <w:rPr>
          <w:bCs/>
          <w:b/>
        </w:rPr>
        <w:t xml:space="preserve">Physicist</w:t>
      </w:r>
      <w:r>
        <w:t xml:space="preserve">. As Sydney cements its status as one of Asia-Pacific’s premier technology and research hubs, the demand for analytical rigor, quantum computing capabilities, and advanced data modeling has reached unprecedented levels. This report argues that hiring or consulting with a</w:t>
      </w:r>
      <w:r>
        <w:t xml:space="preserve"> </w:t>
      </w:r>
      <w:r>
        <w:rPr>
          <w:bCs/>
          <w:b/>
        </w:rPr>
        <w:t xml:space="preserve">Physicist</w:t>
      </w:r>
      <w:r>
        <w:t xml:space="preserve"> </w:t>
      </w:r>
      <w:r>
        <w:t xml:space="preserve">is not merely an academic exercise but a critical business strategy for entities aiming to lead in the</w:t>
      </w:r>
      <w:r>
        <w:t xml:space="preserve"> </w:t>
      </w:r>
      <w:r>
        <w:rPr>
          <w:bCs/>
          <w:b/>
        </w:rPr>
        <w:t xml:space="preserve">Australia Sydney</w:t>
      </w:r>
      <w:r>
        <w:t xml:space="preserve"> </w:t>
      </w:r>
      <w:r>
        <w:t xml:space="preserve">market.</w:t>
      </w:r>
    </w:p>
    <w:bookmarkEnd w:id="20"/>
    <w:bookmarkStart w:id="21" w:name="X78545838a912ee67bb3fbcad3e3664e1a63b96f"/>
    <w:p>
      <w:pPr>
        <w:pStyle w:val="Heading2"/>
      </w:pPr>
      <w:r>
        <w:t xml:space="preserve">2. The Context of Innovation in Australia, Sydney</w:t>
      </w:r>
    </w:p>
    <w:p>
      <w:pPr>
        <w:pStyle w:val="FirstParagraph"/>
      </w:pPr>
      <w:r>
        <w:rPr>
          <w:bCs/>
          <w:b/>
        </w:rPr>
        <w:t xml:space="preserve">Australia Sydney</w:t>
      </w:r>
      <w:r>
        <w:t xml:space="preserve">, often referred to simply as "Sydney," serves as the economic engine of the nation. The city boasts a unique confluence of world-class universities, government research institutions (such as CSIRO), and private sector giants in fintech, telecommunications, and biomedical sciences. The local ecosystem in</w:t>
      </w:r>
      <w:r>
        <w:t xml:space="preserve"> </w:t>
      </w:r>
      <w:r>
        <w:rPr>
          <w:bCs/>
          <w:b/>
        </w:rPr>
        <w:t xml:space="preserve">Australia Sydney</w:t>
      </w:r>
      <w:r>
        <w:t xml:space="preserve"> </w:t>
      </w:r>
      <w:r>
        <w:t xml:space="preserve">is heavily invested in "deep tech"—technologies that are based on substantial scientific advances rather than iterative software improvements. This environment creates a fertile ground for the application of fundamental physics principles to real-world problems.</w:t>
      </w:r>
    </w:p>
    <w:p>
      <w:pPr>
        <w:pStyle w:val="BodyText"/>
      </w:pPr>
      <w:r>
        <w:t xml:space="preserve">The city’s push towards becoming a smart city, coupled with national initiatives in quantum supremacy and renewable energy integration, requires professionals who can navigate complex physical systems. A</w:t>
      </w:r>
      <w:r>
        <w:t xml:space="preserve"> </w:t>
      </w:r>
      <w:r>
        <w:rPr>
          <w:bCs/>
          <w:b/>
        </w:rPr>
        <w:t xml:space="preserve">Physicist</w:t>
      </w:r>
      <w:r>
        <w:t xml:space="preserve"> </w:t>
      </w:r>
      <w:r>
        <w:t xml:space="preserve">brings a unique cognitive toolkit to this environment, capable of deconstructing non-linear problems that traditional engineers or data scientists might struggle to model from first principles.</w:t>
      </w:r>
    </w:p>
    <w:bookmarkEnd w:id="21"/>
    <w:bookmarkStart w:id="25" w:name="Xcebe7b3f04495fa6bbac385361f4274901d8f2b"/>
    <w:p>
      <w:pPr>
        <w:pStyle w:val="Heading2"/>
      </w:pPr>
      <w:r>
        <w:t xml:space="preserve">3. The Role and Value Proposition of a Physicist</w:t>
      </w:r>
    </w:p>
    <w:p>
      <w:pPr>
        <w:pStyle w:val="FirstParagraph"/>
      </w:pPr>
      <w:r>
        <w:t xml:space="preserve">A</w:t>
      </w:r>
      <w:r>
        <w:t xml:space="preserve"> </w:t>
      </w:r>
      <w:r>
        <w:rPr>
          <w:bCs/>
          <w:b/>
        </w:rPr>
        <w:t xml:space="preserve">Physicist</w:t>
      </w:r>
      <w:r>
        <w:t xml:space="preserve"> </w:t>
      </w:r>
      <w:r>
        <w:t xml:space="preserve">is trained in the art of mathematical modeling, statistical analysis, and experimental design. In the context of industry within</w:t>
      </w:r>
      <w:r>
        <w:t xml:space="preserve"> </w:t>
      </w:r>
      <w:r>
        <w:rPr>
          <w:bCs/>
          <w:b/>
        </w:rPr>
        <w:t xml:space="preserve">Australia Sydney</w:t>
      </w:r>
      <w:r>
        <w:t xml:space="preserve">, these skills are transferable to several high-value sectors:</w:t>
      </w:r>
    </w:p>
    <w:bookmarkStart w:id="22" w:name="quantum-computing-and-cryptography"/>
    <w:p>
      <w:pPr>
        <w:pStyle w:val="Heading3"/>
      </w:pPr>
      <w:r>
        <w:t xml:space="preserve">3.1 Quantum Computing and Cryptography</w:t>
      </w:r>
    </w:p>
    <w:p>
      <w:pPr>
        <w:pStyle w:val="FirstParagraph"/>
      </w:pPr>
      <w:r>
        <w:rPr>
          <w:bCs/>
          <w:b/>
        </w:rPr>
        <w:t xml:space="preserve">Australia Sydney</w:t>
      </w:r>
      <w:r>
        <w:t xml:space="preserve"> </w:t>
      </w:r>
      <w:r>
        <w:t xml:space="preserve">is currently home to several emerging quantum startups and research centers, often collaborating with the University of New South Wales (UNSW) and other local institutions. A</w:t>
      </w:r>
      <w:r>
        <w:t xml:space="preserve"> </w:t>
      </w:r>
      <w:r>
        <w:rPr>
          <w:bCs/>
          <w:b/>
        </w:rPr>
        <w:t xml:space="preserve">Physicist</w:t>
      </w:r>
      <w:r>
        <w:t xml:space="preserve">, particularly one specializing in quantum mechanics, is indispensable for developing secure cryptographic algorithms and optimizing qubit stability. Without the expertise of a</w:t>
      </w:r>
      <w:r>
        <w:t xml:space="preserve"> </w:t>
      </w:r>
      <w:r>
        <w:rPr>
          <w:bCs/>
          <w:b/>
        </w:rPr>
        <w:t xml:space="preserve">Physicist</w:t>
      </w:r>
      <w:r>
        <w:t xml:space="preserve">, companies in this sector would lack the theoretical foundation necessary to innovate beyond existing patent cliffs.</w:t>
      </w:r>
    </w:p>
    <w:bookmarkEnd w:id="22"/>
    <w:bookmarkStart w:id="23" w:name="fintech-and-algorithmic-trading"/>
    <w:p>
      <w:pPr>
        <w:pStyle w:val="Heading3"/>
      </w:pPr>
      <w:r>
        <w:t xml:space="preserve">3.2 Fintech and Algorithmic Trading</w:t>
      </w:r>
    </w:p>
    <w:p>
      <w:pPr>
        <w:pStyle w:val="FirstParagraph"/>
      </w:pPr>
      <w:r>
        <w:t xml:space="preserve">The financial district of Sydney has increasingly turned to algorithmic trading and risk modeling. The stochastic processes used in quantum physics are directly analogous to the Brownian motion observed in stock markets. A</w:t>
      </w:r>
      <w:r>
        <w:t xml:space="preserve"> </w:t>
      </w:r>
      <w:r>
        <w:rPr>
          <w:bCs/>
          <w:b/>
        </w:rPr>
        <w:t xml:space="preserve">Physicist</w:t>
      </w:r>
      <w:r>
        <w:t xml:space="preserve"> </w:t>
      </w:r>
      <w:r>
        <w:t xml:space="preserve">with a background in computational physics can develop more robust predictive models for financial markets, providing a competitive edge for firms operating out of</w:t>
      </w:r>
      <w:r>
        <w:t xml:space="preserve"> </w:t>
      </w:r>
      <w:r>
        <w:rPr>
          <w:bCs/>
          <w:b/>
        </w:rPr>
        <w:t xml:space="preserve">Australia Sydney</w:t>
      </w:r>
      <w:r>
        <w:t xml:space="preserve">.</w:t>
      </w:r>
    </w:p>
    <w:bookmarkEnd w:id="23"/>
    <w:bookmarkStart w:id="24" w:name="renewable-energy-and-grid-optimization"/>
    <w:p>
      <w:pPr>
        <w:pStyle w:val="Heading3"/>
      </w:pPr>
      <w:r>
        <w:t xml:space="preserve">3.3 Renewable Energy and Grid Optimization</w:t>
      </w:r>
    </w:p>
    <w:p>
      <w:pPr>
        <w:pStyle w:val="FirstParagraph"/>
      </w:pPr>
      <w:r>
        <w:t xml:space="preserve">Solar power generation is a significant industry in Australia. A</w:t>
      </w:r>
      <w:r>
        <w:t xml:space="preserve"> </w:t>
      </w:r>
      <w:r>
        <w:rPr>
          <w:bCs/>
          <w:b/>
        </w:rPr>
        <w:t xml:space="preserve">Physicist</w:t>
      </w:r>
      <w:r>
        <w:t xml:space="preserve"> </w:t>
      </w:r>
      <w:r>
        <w:t xml:space="preserve">plays a crucial role in photovoltaic research, aiming to increase the efficiency of solar cells at the material science level. Furthermore, as</w:t>
      </w:r>
      <w:r>
        <w:t xml:space="preserve"> </w:t>
      </w:r>
      <w:r>
        <w:rPr>
          <w:bCs/>
          <w:b/>
        </w:rPr>
        <w:t xml:space="preserve">Australia Sydney</w:t>
      </w:r>
      <w:r>
        <w:t xml:space="preserve"> </w:t>
      </w:r>
      <w:r>
        <w:t xml:space="preserve">transitions its power grid to accommodate distributed energy resources, the complex physics of load balancing and electrical engineering integration becomes vital. A</w:t>
      </w:r>
      <w:r>
        <w:t xml:space="preserve"> </w:t>
      </w:r>
      <w:r>
        <w:rPr>
          <w:bCs/>
          <w:b/>
        </w:rPr>
        <w:t xml:space="preserve">Physicist</w:t>
      </w:r>
      <w:r>
        <w:t xml:space="preserve"> </w:t>
      </w:r>
      <w:r>
        <w:t xml:space="preserve">ensures that these systems are not only efficient but also resilient against physical disruptions.</w:t>
      </w:r>
    </w:p>
    <w:bookmarkEnd w:id="24"/>
    <w:bookmarkEnd w:id="25"/>
    <w:bookmarkStart w:id="26" w:name="X0a2c05ed6f27ab7a6f0c61f23475c0461c88c5b"/>
    <w:p>
      <w:pPr>
        <w:pStyle w:val="Heading2"/>
      </w:pPr>
      <w:r>
        <w:t xml:space="preserve">4. Market Analysis: The Demand for Scientific Talent in Australia</w:t>
      </w:r>
    </w:p>
    <w:p>
      <w:pPr>
        <w:pStyle w:val="FirstParagraph"/>
      </w:pPr>
      <w:r>
        <w:t xml:space="preserve">The labor market in</w:t>
      </w:r>
      <w:r>
        <w:t xml:space="preserve"> </w:t>
      </w:r>
      <w:r>
        <w:rPr>
          <w:bCs/>
          <w:b/>
        </w:rPr>
        <w:t xml:space="preserve">Australia Sydney</w:t>
      </w:r>
      <w:r>
        <w:t xml:space="preserve"> </w:t>
      </w:r>
      <w:r>
        <w:t xml:space="preserve">has shown a distinct shortage of specialized scientific talent. While there is an abundance of software engineers, there is a scarcity of individuals with deep training in the natural sciences who can apply those principles to commercial products. This supply-demand imbalance suggests that organizations employing a</w:t>
      </w:r>
      <w:r>
        <w:t xml:space="preserve"> </w:t>
      </w:r>
      <w:r>
        <w:rPr>
          <w:bCs/>
          <w:b/>
        </w:rPr>
        <w:t xml:space="preserve">Physicist</w:t>
      </w:r>
      <w:r>
        <w:t xml:space="preserve"> </w:t>
      </w:r>
      <w:r>
        <w:t xml:space="preserve">gain a significant strategic advantage through:</w:t>
      </w:r>
    </w:p>
    <w:p>
      <w:pPr>
        <w:numPr>
          <w:ilvl w:val="0"/>
          <w:numId w:val="1001"/>
        </w:numPr>
        <w:pStyle w:val="Compact"/>
      </w:pPr>
      <w:r>
        <w:rPr>
          <w:bCs/>
          <w:b/>
        </w:rPr>
        <w:t xml:space="preserve">Talent Acquisition:</w:t>
      </w:r>
      <w:r>
        <w:t xml:space="preserve"> </w:t>
      </w:r>
      <w:r>
        <w:t xml:space="preserve">The ability to solve "impossible" problems attracts top-tier engineering talent.</w:t>
      </w:r>
    </w:p>
    <w:p>
      <w:pPr>
        <w:numPr>
          <w:ilvl w:val="0"/>
          <w:numId w:val="1001"/>
        </w:numPr>
        <w:pStyle w:val="Compact"/>
      </w:pPr>
      <w:r>
        <w:t xml:space="preserve">Innovation IP:The novel applications of physical laws often lead to patentable technologies that differentiate a company from competitors in the Sydney market.</w:t>
      </w:r>
    </w:p>
    <w:p>
      <w:pPr>
        <w:numPr>
          <w:ilvl w:val="0"/>
          <w:numId w:val="1001"/>
        </w:numPr>
        <w:pStyle w:val="Compact"/>
      </w:pPr>
      <w:r>
        <w:rPr>
          <w:bCs/>
          <w:b/>
        </w:rPr>
        <w:t xml:space="preserve">Cross-Disciplinary Leadership:</w:t>
      </w:r>
      <w:r>
        <w:t xml:space="preserve">A</w:t>
      </w:r>
      <w:r>
        <w:t xml:space="preserve"> </w:t>
      </w:r>
      <w:hyperlink w:anchor="Xa39a3ee5e6b4b0d3255bfef95601890afd80709">
        <w:r>
          <w:rPr>
            <w:rStyle w:val="Hyperlink"/>
          </w:rPr>
          <w:t xml:space="preserve">Physicist</w:t>
        </w:r>
      </w:hyperlink>
      <w:r>
        <w:t xml:space="preserve"> </w:t>
      </w:r>
      <w:r>
        <w:t xml:space="preserve">often acts as a bridge between pure research and applied engineering, facilitating smoother project lifecycles.</w:t>
      </w:r>
    </w:p>
    <w:bookmarkEnd w:id="26"/>
    <w:bookmarkStart w:id="27" w:name="X35277a3f0de7e38d00ece2a3bfa93f72b75e1ef"/>
    <w:p>
      <w:pPr>
        <w:pStyle w:val="Heading2"/>
      </w:pPr>
      <w:r>
        <w:t xml:space="preserve">5. Strategic Recommendations for Implementation</w:t>
      </w:r>
    </w:p>
    <w:p>
      <w:pPr>
        <w:pStyle w:val="FirstParagraph"/>
      </w:pPr>
      <w:r>
        <w:t xml:space="preserve">To fully leverage the potential of a</w:t>
      </w:r>
      <w:r>
        <w:t xml:space="preserve"> </w:t>
      </w:r>
      <w:r>
        <w:rPr>
          <w:bCs/>
          <w:b/>
        </w:rPr>
        <w:t xml:space="preserve">Physicist</w:t>
      </w:r>
      <w:r>
        <w:t xml:space="preserve">, organizations based in or operating within</w:t>
      </w:r>
      <w:r>
        <w:t xml:space="preserve"> </w:t>
      </w:r>
      <w:r>
        <w:rPr>
          <w:bCs/>
          <w:b/>
        </w:rPr>
        <w:t xml:space="preserve">Australia Sydney</w:t>
      </w:r>
    </w:p>
    <w:p>
      <w:pPr>
        <w:pStyle w:val="BodyText"/>
      </w:pPr>
      <w:hyperlink w:anchor="Xa39a3ee5e6b4b0d3255bfef95601890afd80709">
        <w:r>
          <w:rPr>
            <w:rStyle w:val="Hyperlink"/>
          </w:rPr>
          <w:t xml:space="preserve">Strategic Pillar</w:t>
        </w:r>
      </w:hyperlink>
    </w:p>
    <w:p>
      <w:pPr>
        <w:pStyle w:val="BodyText"/>
      </w:pPr>
      <w:r>
        <w:t xml:space="preserve">Action Item#i&gt;&gt;</w:t>
      </w:r>
    </w:p>
    <w:p>
      <w:pPr>
        <w:pStyle w:val="BodyText"/>
      </w:pPr>
      <w:r>
        <w:t xml:space="preserve">td&gt;</w:t>
      </w:r>
      <w:r>
        <w:rPr>
          <w:bCs/>
          <w:b/>
        </w:rPr>
        <w:t xml:space="preserve">Talent Sourcing</w:t>
      </w:r>
      <w:r>
        <w:t xml:space="preserve">Hire Physicists from local institutions like UNSW or the University of Sydney, focusing on those with industry internships.</w:t>
      </w:r>
    </w:p>
    <w:p>
      <w:pPr>
        <w:pStyle w:val="BodyText"/>
      </w:pPr>
      <w:r>
        <w:t xml:space="preserve">&gt;"&gt;Education &amp; Translation</w:t>
      </w:r>
    </w:p>
    <w:p>
      <w:pPr>
        <w:pStyle w:val="BodyText"/>
      </w:pPr>
      <w:hyperlink w:anchor="Xa39a3ee5e6b4b0d3255bfef95601890afd80709">
        <w:r>
          <w:rPr>
            <w:rStyle w:val="Hyperlink"/>
          </w:rPr>
          <w:t xml:space="preserve">Internal Communication</w:t>
        </w:r>
      </w:hyperlink>
    </w:p>
    <w:p>
      <w:pPr>
        <w:pStyle w:val="BodyText"/>
      </w:pPr>
      <w:r>
        <w:t xml:space="preserve">A critical challenge is translating complex physical concepts for business stakeholders. The organization must invest in training the</w:t>
      </w:r>
    </w:p>
    <w:p>
      <w:pPr>
        <w:pStyle w:val="BodyText"/>
      </w:pPr>
      <w:r>
        <w:t xml:space="preserve">Physicist to communicate value propositions clearly, ensuring that their work aligns with commercial KPIs relevant to the Sydney market.</w:t>
      </w:r>
    </w:p>
    <w:bookmarkEnd w:id="27"/>
    <w:bookmarkStart w:id="28" w:name="challenges-and-mitigation"/>
    <w:p>
      <w:pPr>
        <w:pStyle w:val="Heading2"/>
      </w:pPr>
      <w:r>
        <w:t xml:space="preserve">6. Challenges and Mitigation</w:t>
      </w:r>
    </w:p>
    <w:p>
      <w:pPr>
        <w:pStyle w:val="FirstParagraph"/>
      </w:pPr>
      <w:r>
        <w:rPr>
          <w:bCs/>
          <w:b/>
        </w:rPr>
        <w:t xml:space="preserve">Australia Sydney</w:t>
      </w:r>
      <w:r>
        <w:t xml:space="preserve">, like any major metro area, faces high operational costs and intense competition for talent. A</w:t>
      </w:r>
      <w:r>
        <w:t xml:space="preserve"> </w:t>
      </w:r>
      <w:hyperlink w:anchor="Xa39a3ee5e6b4b0d3255bfef95601890afd80709">
        <w:r>
          <w:rPr>
            <w:rStyle w:val="Hyperlink"/>
          </w:rPr>
          <w:t xml:space="preserve">Physicist</w:t>
        </w:r>
      </w:hyperlink>
      <w:r>
        <w:t xml:space="preserve">Australia Sydney. Additionally, remote collaboration models can reduce overheads while maintaining access to global networks.</w:t>
      </w:r>
    </w:p>
    <w:bookmarkEnd w:id="28"/>
    <w:bookmarkStart w:id="29" w:name="conclusion"/>
    <w:p>
      <w:pPr>
        <w:pStyle w:val="Heading2"/>
      </w:pPr>
      <w:r>
        <w:t xml:space="preserve">7. Conclusion</w:t>
      </w:r>
    </w:p>
    <w:p>
      <w:pPr>
        <w:pStyle w:val="FirstParagraph"/>
      </w:pPr>
      <w:r>
        <w:t xml:space="preserve">The integration of a</w:t>
      </w:r>
    </w:p>
    <w:p>
      <w:pPr>
        <w:pStyle w:val="BodyText"/>
      </w:pPr>
      <w:r>
        <w:t xml:space="preserve">Physicist into the operational framework of an organization is no longer optional for those aiming to lead in high-tech industries; it is essential. For entities situated in or targeting the vibrant market of</w:t>
      </w:r>
      <w:r>
        <w:t xml:space="preserve"> </w:t>
      </w:r>
      <w:r>
        <w:rPr>
          <w:bCs/>
          <w:b/>
        </w:rPr>
        <w:t xml:space="preserve">Australia Sydney</w:t>
      </w:r>
      <w:r>
        <w:t xml:space="preserve">, the ability to harness fundamental scientific principles provides a distinct competitive moat. Whether through quantum advancements, financial modeling, or energy solutions, the analytical prowess of a</w:t>
      </w:r>
      <w:r>
        <w:t xml:space="preserve"> </w:t>
      </w:r>
      <w:hyperlink w:anchor="Xa39a3ee5e6b4b0d3255bfef95601890afd80709">
        <w:r>
          <w:rPr>
            <w:rStyle w:val="Hyperlink"/>
          </w:rPr>
          <w:t xml:space="preserve">Physicist</w:t>
        </w:r>
      </w:hyperlink>
      <w:r>
        <w:t xml:space="preserve"> </w:t>
      </w:r>
      <w:r>
        <w:t xml:space="preserve">drives innovation that is both sustainable and lucrative.</w:t>
      </w:r>
    </w:p>
    <w:p>
      <w:pPr>
        <w:pStyle w:val="BodyText"/>
      </w:pPr>
      <w:r>
        <w:t xml:space="preserve">This Project Report concludes that prioritizing the recruitment and retention of physics talent is a key strategic initiative for future-proofing businesses in</w:t>
      </w:r>
      <w:r>
        <w:t xml:space="preserve"> </w:t>
      </w:r>
      <w:r>
        <w:rPr>
          <w:bCs/>
          <w:b/>
        </w:rPr>
        <w:t xml:space="preserve">Australia Sydney</w:t>
      </w:r>
      <w:r>
        <w:t xml:space="preserve">. By investing in scientific expertise today, organizations will secure the technological leadership required to thrive in the complex economic landscape of tomorrow. The synergy between human intelligence and physical law, applied within the dynamic context of</w:t>
      </w:r>
      <w:r>
        <w:t xml:space="preserve"> </w:t>
      </w:r>
      <w:hyperlink w:anchor="Xa39a3ee5e6b4b0d3255bfef95601890afd80709">
        <w:r>
          <w:rPr>
            <w:rStyle w:val="Hyperlink"/>
          </w:rPr>
          <w:t xml:space="preserve">Australia Sydney</w:t>
        </w:r>
      </w:hyperlink>
      <w:r>
        <w:t xml:space="preserve">, represents one of the most significant untapped opportunities for growth and innovation currently available.</w:t>
      </w:r>
    </w:p>
    <w:p>
      <w:r>
        <w:pict>
          <v:rect style="width:0;height:1.5pt" o:hralign="center" o:hrstd="t" o:hr="t"/>
        </w:pict>
      </w:r>
    </w:p>
    <w:p>
      <w:pPr>
        <w:pStyle w:val="FirstParagraph"/>
      </w:pPr>
      <w:r>
        <w:rPr>
          <w:iCs/>
          <w:i/>
        </w:rPr>
        <w:t xml:space="preserve">Note: This document serves as a foundational guide for strategic planning. Further detailed financial modeling specific to each sector is recommended prior to final hiring decisions.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Roles in the Innovation Ecosystem of Australia, Sydney</dc:title>
  <dc:creator/>
  <cp:keywords/>
  <dcterms:created xsi:type="dcterms:W3CDTF">2026-07-29T10:24:01Z</dcterms:created>
  <dcterms:modified xsi:type="dcterms:W3CDTF">2026-07-29T10:24:01Z</dcterms:modified>
</cp:coreProperties>
</file>

<file path=docProps/custom.xml><?xml version="1.0" encoding="utf-8"?>
<Properties xmlns="http://schemas.openxmlformats.org/officeDocument/2006/custom-properties" xmlns:vt="http://schemas.openxmlformats.org/officeDocument/2006/docPropsVTypes"/>
</file>