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Integration</w:t>
      </w:r>
      <w:r>
        <w:t xml:space="preserve"> </w:t>
      </w:r>
      <w:r>
        <w:t xml:space="preserve">of</w:t>
      </w:r>
      <w:r>
        <w:t xml:space="preserve"> </w:t>
      </w:r>
      <w:r>
        <w:t xml:space="preserve">High-Level</w:t>
      </w:r>
      <w:r>
        <w:t xml:space="preserve"> </w:t>
      </w:r>
      <w:r>
        <w:t xml:space="preserve">Physicist</w:t>
      </w:r>
      <w:r>
        <w:t xml:space="preserve"> </w:t>
      </w:r>
      <w:r>
        <w:t xml:space="preserve">Expertise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bookmarkStart w:id="27" w:name="X9da8e4ebedc314fda38e6738b1287818e73aecb"/>
    <w:p>
      <w:pPr>
        <w:pStyle w:val="Heading1"/>
      </w:pPr>
      <w:r>
        <w:t xml:space="preserve">Project Report: Strategic Integration of Physicist Expertise in the Chile Santiago Technological Ecosystem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Regional Development Council of Santiago Metropolitan Region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Strategic Planning Committee</w:t>
      </w:r>
      <w:r>
        <w:br/>
      </w:r>
      <w:r>
        <w:br/>
      </w:r>
      <w:r>
        <w:br/>
      </w:r>
      <w:r>
        <w:rPr>
          <w:iCs/>
          <w:i/>
        </w:rPr>
        <w:t xml:space="preserve">This comprehensive Project Report outlines the strategic imperative, operational framework, and expected outcomes regarding the recruitment and integration of high-level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Physicist</w:t>
      </w:r>
      <w:r>
        <w:rPr>
          <w:iCs/>
          <w:i/>
        </w:rPr>
        <w:t xml:space="preserve"> </w:t>
      </w:r>
      <w:r>
        <w:rPr>
          <w:iCs/>
          <w:i/>
        </w:rPr>
        <w:t xml:space="preserve">professionals within the metropolitan hub of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Chile Santiago</w:t>
      </w:r>
      <w:r>
        <w:rPr>
          <w:iCs/>
          <w:i/>
        </w:rPr>
        <w:t xml:space="preserve">. The document addresses current gaps in advanced technological research, proposes a structured onboarding mechanism for international talent, and details how this initiative will catalyze economic growth in one of South America's most significant urban centers.</w:t>
      </w:r>
      <w:r>
        <w:br/>
      </w:r>
      <w:r>
        <w:br/>
      </w:r>
    </w:p>
    <w:bookmarkStart w:id="20" w:name="introduction-and-contextual-background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In the rapidly evolving landscape of global technological advancement, the role of foundational sciences cannot be overstated. As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positions itself as a burgeoning hub for fintech, renewable energy, and aerospace technologies in Latin America, there is an urgent need to bolster its scientific infrastructure with top-tier analytical talent.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serves as the definitive guide for initiating a specialized program aimed at attracting and retaining expert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professionals.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city of Santiago has historically been the economic engine of Chile, but to transition from a service-based economy to an innovation-driven powerhouse, it must leverage deep scientific expertise. A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is not merely an academic figure; in the modern context, they are critical problem-solvers capable of applying complex mathematical models and physical principles to real-world industrial challenges. By focusing on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, this project aims to create a concentrated ecosystem where theoretical physics translates into tangible technological breakthroughs.</w:t>
      </w:r>
    </w:p>
    <w:p>
      <w:pPr>
        <w:pStyle w:val="BodyText"/>
      </w:pPr>
      <w:r>
        <w:br/>
      </w:r>
    </w:p>
    <w:bookmarkEnd w:id="20"/>
    <w:bookmarkStart w:id="21" w:name="strategic-objectives"/>
    <w:p>
      <w:pPr>
        <w:pStyle w:val="Heading2"/>
      </w:pPr>
      <w:r>
        <w:t xml:space="preserve">2. Strategic Objectives</w:t>
      </w:r>
    </w:p>
    <w:p>
      <w:pPr>
        <w:pStyle w:val="FirstParagraph"/>
      </w:pPr>
      <w:r>
        <w:t xml:space="preserve">The primary goal of this initiative is to establish a sustainable pipeline for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talent within the metropolitan region of Chile Santiago. The specific objectives are as follows:</w:t>
      </w:r>
    </w:p>
    <w:p>
      <w:pPr>
        <w:pStyle w:val="BodyText"/>
      </w:pPr>
      <w:r>
        <w:br/>
      </w:r>
    </w:p>
    <w:p>
      <w:pPr>
        <w:numPr>
          <w:ilvl w:val="0"/>
          <w:numId w:val="1001"/>
        </w:numPr>
        <w:pStyle w:val="Compact"/>
      </w:pPr>
      <w:r>
        <w:t xml:space="preserve">To recruit at least fifty (50) senior-level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professionals over the next three years, specializing in quantum computing, data physics, and renewable energy systems.</w:t>
      </w:r>
    </w:p>
    <w:p>
      <w:pPr>
        <w:numPr>
          <w:ilvl w:val="0"/>
          <w:numId w:val="1001"/>
        </w:numPr>
        <w:pStyle w:val="Compact"/>
      </w:pPr>
      <w:r>
        <w:t xml:space="preserve">To foster collaboration between these new experts and existing local universities such as the Pontificia Universidad Católica de Chile and the University of Chile.</w:t>
      </w:r>
    </w:p>
    <w:p>
      <w:pPr>
        <w:numPr>
          <w:ilvl w:val="0"/>
          <w:numId w:val="1001"/>
        </w:numPr>
        <w:pStyle w:val="Compact"/>
      </w:pPr>
      <w:r>
        <w:t xml:space="preserve">To stimulate private sector investment in R&amp;D within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by demonstrating the practical application of high-level physics in industrial settings.</w:t>
      </w:r>
    </w:p>
    <w:p>
      <w:pPr>
        <w:pStyle w:val="FirstParagraph"/>
      </w:pPr>
      <w:r>
        <w:br/>
      </w:r>
    </w:p>
    <w:bookmarkEnd w:id="21"/>
    <w:bookmarkStart w:id="22" w:name="X2a59af31ea87098df6cb46353464b0c3576b225"/>
    <w:p>
      <w:pPr>
        <w:pStyle w:val="Heading2"/>
      </w:pPr>
      <w:r>
        <w:t xml:space="preserve">3. Market Analysis: The Need for a Physicist in Chile Santiago</w:t>
      </w:r>
    </w:p>
    <w:p>
      <w:pPr>
        <w:pStyle w:val="FirstParagraph"/>
      </w:pPr>
      <w:r>
        <w:t xml:space="preserve">A detailed analysis of the current labor market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reveals a significant deficit in specialized STEM (Science, Technology, Engineering, and Mathematics) roles. While the region has seen growth in software engineering and business analytics, there remains a critical shortage of professionals with strong foundational training in physics. This gap limits the capacity of local companies to innovate in high-stakes sectors such as satellite communications (leveraging Chile’s astronomical observatories), precision manufacturing, and advanced materials science.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demand for a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is not limited to academia. Tech startups in Santiago are increasingly seeking individuals who can model complex systems and optimize algorithms through first-principles thinking. Furthermore, the energy sector in Chile, transitioning heavily toward solar and wind power due to the unique geography of the Atacama Desert and southern regions, requires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expertise for efficiency optimization and grid stability analysis. This project report asserts that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is uniquely positioned to become the regional headquarters for such expertise.</w:t>
      </w:r>
    </w:p>
    <w:p>
      <w:pPr>
        <w:pStyle w:val="BodyText"/>
      </w:pPr>
      <w:r>
        <w:br/>
      </w:r>
    </w:p>
    <w:bookmarkEnd w:id="22"/>
    <w:bookmarkStart w:id="23" w:name="X51e518880f5347f2f8aea6ec9ffefc54ad8df3c"/>
    <w:p>
      <w:pPr>
        <w:pStyle w:val="Heading2"/>
      </w:pPr>
      <w:r>
        <w:t xml:space="preserve">4. Implementation Strategy: Attracting Talent to Chile Santiago</w:t>
      </w:r>
    </w:p>
    <w:p>
      <w:pPr>
        <w:pStyle w:val="FirstParagraph"/>
      </w:pPr>
      <w:r>
        <w:t xml:space="preserve">To successfully integrate international and local</w:t>
      </w:r>
      <w:r>
        <w:t xml:space="preserve"> </w:t>
      </w:r>
      <w:r>
        <w:rPr>
          <w:bCs/>
          <w:b/>
        </w:rPr>
        <w:t xml:space="preserve">Physicist</w:t>
      </w:r>
      <w:r>
        <w:br/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Talent Acquisition Partnerships:</w:t>
      </w:r>
    </w:p>
    <w:p>
      <w:pPr>
        <w:numPr>
          <w:ilvl w:val="0"/>
          <w:numId w:val="1002"/>
        </w:numPr>
        <w:pStyle w:val="Compact"/>
      </w:pPr>
      <w:r>
        <w:t xml:space="preserve">Incentive Packages: Offer competitive salary structures, tax incentives compliant with Chilean law (such as the R&amp;D Law), and relocation assistance for experts moving to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Semantic Hub Creation: Designate specific zones in Santiago, such as Sanhattan or the emerging innovation district near Parque Arauco, as "Physics Innovation Hubs." These spaces will provide collaborative environments for a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to work alongside engineers and data scientists.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geographic advantage of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cannot be ignored. With its modern infrastructure, cultural richness, and relative safety compared to other global metropolises, it offers an attractive lifestyle for high-caliber professionals. This report emphasizes that the quality of life in Santiago is a key selling point in recruiting a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who may otherwise choose locations like London or Boston.</w:t>
      </w:r>
    </w:p>
    <w:p>
      <w:pPr>
        <w:pStyle w:val="BodyText"/>
      </w:pPr>
      <w:r>
        <w:br/>
      </w:r>
    </w:p>
    <w:bookmarkEnd w:id="23"/>
    <w:bookmarkStart w:id="24" w:name="expected-outcomes-and-impact-analysis"/>
    <w:p>
      <w:pPr>
        <w:pStyle w:val="Heading2"/>
      </w:pPr>
      <w:r>
        <w:t xml:space="preserve">5. Expected Outcomes and Impact Analysis</w:t>
      </w:r>
    </w:p>
    <w:p>
      <w:pPr>
        <w:pStyle w:val="FirstParagraph"/>
      </w:pPr>
      <w:r>
        <w:t xml:space="preserve">The successful execution of this project is projected to yield substantial benefits for both the local economy and the scientific community in Chile Santiago.</w:t>
      </w:r>
    </w:p>
    <w:p>
      <w:pPr>
        <w:pStyle w:val="BodyText"/>
      </w:pPr>
      <w:r>
        <w:br/>
      </w:r>
    </w:p>
    <w:p>
      <w:pPr>
        <w:numPr>
          <w:ilvl w:val="0"/>
          <w:numId w:val="1003"/>
        </w:numPr>
        <w:pStyle w:val="Compact"/>
      </w:pPr>
      <w:r>
        <w:t xml:space="preserve">Economic Growth: By retaining high-paying specialist jobs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, we expect an increase in disposable income within the region, boosting local commerce and real estate markets.</w:t>
      </w:r>
    </w:p>
    <w:p>
      <w:pPr>
        <w:numPr>
          <w:ilvl w:val="0"/>
          <w:numId w:val="1003"/>
        </w:numPr>
        <w:pStyle w:val="Compact"/>
      </w:pPr>
      <w:r>
        <w:t xml:space="preserve">Academic Advancement: The presence of a senior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community will elevate the research capabilities of local universities, leading to increased publication rates and global recognition for Chilean institutions.</w:t>
      </w:r>
    </w:p>
    <w:p>
      <w:pPr>
        <w:numPr>
          <w:ilvl w:val="0"/>
          <w:numId w:val="1003"/>
        </w:numPr>
        <w:pStyle w:val="Compact"/>
      </w:pPr>
      <w:r>
        <w:t xml:space="preserve">Innovation Spillover: Projects initiated by a</w:t>
      </w:r>
      <w:r>
        <w:t xml:space="preserve"> </w:t>
      </w:r>
      <w:r>
        <w:rPr>
          <w:bCs/>
          <w:b/>
        </w:rPr>
        <w:t xml:space="preserve">Physicist</w:t>
      </w:r>
      <w:r>
        <w:t xml:space="preserve">, such as new algorithms for energy distribution or materials for construction, will have direct applications in the local industry, reducing costs and improving sustainability.</w:t>
      </w:r>
    </w:p>
    <w:p>
      <w:pPr>
        <w:pStyle w:val="FirstParagraph"/>
      </w:pPr>
      <w:r>
        <w:br/>
      </w:r>
    </w:p>
    <w:bookmarkEnd w:id="24"/>
    <w:bookmarkStart w:id="25" w:name="risk-assessment-and-mitigation"/>
    <w:p>
      <w:pPr>
        <w:pStyle w:val="Heading2"/>
      </w:pPr>
      <w:r>
        <w:t xml:space="preserve">6. Risk Assessment and Mitigation</w:t>
      </w:r>
    </w:p>
    <w:p>
      <w:pPr>
        <w:pStyle w:val="FirstParagraph"/>
      </w:pPr>
      <w:r>
        <w:t xml:space="preserve">Risks associated with this project include potential visa processing delays, cultural integration challenges for expatriate</w:t>
      </w:r>
      <w:r>
        <w:t xml:space="preserve"> </w:t>
      </w:r>
      <w:r>
        <w:rPr>
          <w:bCs/>
          <w:b/>
        </w:rPr>
        <w:t xml:space="preserve">Physicist</w:t>
      </w:r>
      <w:r>
        <w:t xml:space="preserve">s, and competition from neighboring countries like Mexico or Colombia. To mitigate these risks:</w:t>
      </w:r>
    </w:p>
    <w:p>
      <w:pPr>
        <w:pStyle w:val="BodyText"/>
      </w:pPr>
      <w:r>
        <w:br/>
      </w:r>
    </w:p>
    <w:p>
      <w:pPr>
        <w:numPr>
          <w:ilvl w:val="0"/>
          <w:numId w:val="1004"/>
        </w:numPr>
        <w:pStyle w:val="Compact"/>
      </w:pPr>
      <w:r>
        <w:t xml:space="preserve">A dedicated legal team will streamline visa applications specifically for STEM professionals.</w:t>
      </w:r>
    </w:p>
    <w:p>
      <w:pPr>
        <w:numPr>
          <w:ilvl w:val="0"/>
          <w:numId w:val="1004"/>
        </w:numPr>
        <w:pStyle w:val="Compact"/>
      </w:pPr>
      <w:r>
        <w:t xml:space="preserve">Cultural orientation programs will be implemented to help a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settle into life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, including language support and community building events.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conclusion, this Project Report affirms that the strategic integration of</w:t>
      </w:r>
      <w:r>
        <w:t xml:space="preserve"> </w:t>
      </w:r>
      <w:r>
        <w:rPr>
          <w:bCs/>
          <w:b/>
        </w:rPr>
        <w:t xml:space="preserve">Physicist</w:t>
      </w:r>
      <w:r>
        <w:t xml:space="preserve">Chile Santiago. By investing in these human resources, Chile can secure its position as a leader in scientific innovation within the Southern Hemisphere.</w:t>
      </w:r>
    </w:p>
    <w:p>
      <w:pPr>
        <w:pStyle w:val="BodyText"/>
      </w:pPr>
      <w:r>
        <w:br/>
      </w:r>
    </w:p>
    <w:bookmarkEnd w:id="25"/>
    <w:bookmarkStart w:id="26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path forward requires immediate action and coordinated effort from government bodies, private enterprises, and academic institutions. The focus must remain steadfast on making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the premier destination for a</w:t>
      </w:r>
      <w:r>
        <w:t xml:space="preserve"> </w:t>
      </w:r>
      <w:r>
        <w:rPr>
          <w:bCs/>
          <w:b/>
        </w:rPr>
        <w:t xml:space="preserve">Physicist</w:t>
      </w:r>
      <w:r>
        <w:t xml:space="preserve">s looking to apply their skills in a dynamic and growing environment. This document serves as the blueprint for that transformation.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End of Report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Integration of High-Level Physicist Expertise in Chile Santiago</dc:title>
  <dc:creator/>
  <dc:language>en</dc:language>
  <cp:keywords/>
  <dcterms:created xsi:type="dcterms:W3CDTF">2026-07-29T12:15:48Z</dcterms:created>
  <dcterms:modified xsi:type="dcterms:W3CDTF">2026-07-29T12:15:48Z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