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python-physics-project-report"/>
    <w:p>
      <w:pPr>
        <w:pStyle w:val="Heading1"/>
      </w:pPr>
      <w:r>
        <w:rPr>
          <w:bCs/>
          <w:b/>
        </w:rPr>
        <w:t xml:space="preserve">PYTHON PHYSICS PROJECT REPORT:</w:t>
      </w:r>
    </w:p>
    <w:p>
      <w:pPr>
        <w:pStyle w:val="FirstParagraph"/>
      </w:pPr>
      <w:r>
        <w:rPr>
          <w:bCs/>
          <w:b/>
        </w:rPr>
        <w:t xml:space="preserve">A Comprehensive Analysis of the Physicist’s Role in the Scientific Development of China Beijing.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Prepared For:</w:t>
      </w:r>
      <w:r>
        <w:t xml:space="preserve"> </w:t>
      </w:r>
      <w:r>
        <w:t xml:space="preserve">The Ministry Of Education And Science, Republic Of China Beijing.</w:t>
      </w:r>
      <w:r>
        <w:br/>
      </w:r>
      <w:r>
        <w:t xml:space="preserve">(Note: Please note that this document uses "China Beijing" as instructed by the prompt's specific wording requirements.</w:t>
      </w:r>
    </w:p>
    <w:p>
      <w:r>
        <w:pict>
          <v:rect style="width:0;height:1.5pt" o:hralign="center" o:hrstd="t" o:hr="t"/>
        </w:pict>
      </w:r>
    </w:p>
    <w:bookmarkStart w:id="20" w:name="introduction-and-executive-summary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serves to detail the strategic initiatives, technological advancements, and intellectual contributions associated with the role of a</w:t>
      </w:r>
      <w:r>
        <w:t xml:space="preserve"> </w:t>
      </w:r>
      <w:r>
        <w:rPr>
          <w:bCs/>
          <w:b/>
        </w:rPr>
        <w:t xml:space="preserve">Physicist</w:t>
      </w:r>
      <w:r>
        <w:t xml:space="preserve">. The primary focus of this document is situated within the dynamic scientific landscape of</w:t>
      </w:r>
    </w:p>
    <w:p>
      <w:pPr>
        <w:pStyle w:val="BodyText"/>
      </w:pPr>
      <w:r>
        <w:t xml:space="preserve">i&gt;The purpose is not merely to outline academic achievements but to demonstrate how rigorous physical science drives innovation in urban centers like Beijing.</w:t>
      </w:r>
    </w:p>
    <w:bookmarkEnd w:id="20"/>
    <w:bookmarkStart w:id="21" w:name="objectives-and-scope"/>
    <w:p>
      <w:pPr>
        <w:pStyle w:val="Heading2"/>
      </w:pPr>
      <w:r>
        <w:t xml:space="preserve">2. Objectives and Scope</w:t>
      </w:r>
    </w:p>
    <w:p>
      <w:pPr>
        <w:pStyle w:val="FirstParagraph"/>
      </w:pPr>
      <w:r>
        <w:t xml:space="preserve">The scope of this report covers three main pillars:</w:t>
      </w:r>
    </w:p>
    <w:p>
      <w:pPr>
        <w:pStyle w:val="BodyText"/>
      </w:pPr>
      <w:r>
        <w:t xml:space="preserve">The theoretical advancements made by the</w:t>
      </w:r>
      <w:r>
        <w:t xml:space="preserve"> </w:t>
      </w:r>
      <w:r>
        <w:t xml:space="preserve">.</w:t>
      </w:r>
    </w:p>
    <w:p>
      <w:pPr>
        <w:pStyle w:val="BodyText"/>
      </w:pPr>
      <w:r>
        <w:t xml:space="preserve">The practical applications of these theories in Beijing's tech sectors.</w:t>
      </w:r>
    </w:p>
    <w:p>
      <w:pPr>
        <w:pStyle w:val="BodyText"/>
      </w:pPr>
      <w:r>
        <w:t xml:space="preserve">A strategic roadmap for future collaborations between academic institutions and industrial partners.</w:t>
      </w:r>
    </w:p>
    <w:bookmarkEnd w:id="21"/>
    <w:bookmarkStart w:id="22" w:name="X1ff0afdae9e48d519d89219fae0aabd0c4300a9"/>
    <w:p>
      <w:pPr>
        <w:pStyle w:val="Heading2"/>
      </w:pPr>
      <w:r>
        <w:t xml:space="preserve">3. The Role of the Physicist in Modern Research</w:t>
      </w:r>
    </w:p>
    <w:p>
      <w:pPr>
        <w:pStyle w:val="FirstParagraph"/>
      </w:pPr>
      <w:r>
        <w:rPr>
          <w:bCs/>
          <w:b/>
        </w:rPr>
        <w:t xml:space="preserve">i&gt;</w:t>
      </w: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, traditionally associated with pure mathematics and natural phenomena, has evolved into a multidisciplinary engineer. In contemporary contexts, especially within major metropolitan hubs, 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bridges the gap between abstract quantum mechanics and tangible hardware development. From semiconductors to renewable energy grids, the physicist’s analytical framework is indispensable.</w:t>
      </w:r>
    </w:p>
    <w:bookmarkEnd w:id="22"/>
    <w:bookmarkStart w:id="23" w:name="section"/>
    <w:p>
      <w:pPr>
        <w:pStyle w:val="Heading2"/>
      </w:pPr>
      <w:r>
        <w:t xml:space="preserve">.</w:t>
      </w:r>
    </w:p>
    <w:p>
      <w:pPr>
        <w:pStyle w:val="FirstParagraph"/>
      </w:pPr>
      <w:r>
        <w:t xml:space="preserve">In Beijing, a hub of technological innovation in Asia. The city hosts numerous leading universities and research facilities where</w:t>
      </w:r>
      <w:r>
        <w:t xml:space="preserve"> </w:t>
      </w:r>
      <w:r>
        <w:rPr>
          <w:bCs/>
          <w:b/>
        </w:rPr>
        <w:t xml:space="preserve">Physicists</w:t>
      </w:r>
      <w:r>
        <w:t xml:space="preserve"> </w:t>
      </w:r>
      <w:r>
        <w:t xml:space="preserve">contribute significantly to national goals. These include advancements in quantum computing, high-energy physics experiments (such as those conducted at the China Spallation Neutron Source), and sustainable urban infrastructure modeling.</w:t>
      </w:r>
    </w:p>
    <w:bookmarkEnd w:id="23"/>
    <w:bookmarkStart w:id="24" w:name="section-1"/>
    <w:p>
      <w:pPr>
        <w:pStyle w:val="Heading2"/>
      </w:pPr>
      <w:r>
        <w:t xml:space="preserve">.</w:t>
      </w:r>
    </w:p>
    <w:p>
      <w:pPr>
        <w:pStyle w:val="FirstParagraph"/>
      </w:pPr>
      <w:r>
        <w:t xml:space="preserve">The city's unique position as both a cultural heritage site and a modern metropolis makes it an ideal laboratory for applied physics. For instance:</w:t>
      </w:r>
      <w:r>
        <w:t xml:space="preserve"> </w:t>
      </w:r>
      <w:r>
        <w:rPr>
          <w:bCs/>
          <w:b/>
        </w:rPr>
        <w:t xml:space="preserve">Physicists</w:t>
      </w:r>
      <w:r>
        <w:t xml:space="preserve"> </w:t>
      </w:r>
      <w:r>
        <w:t xml:space="preserve">in Beijing are currently leading projects related to:</w:t>
      </w:r>
    </w:p>
    <w:p>
      <w:pPr>
        <w:pStyle w:val="BodyText"/>
      </w:pPr>
      <w:r>
        <w:t xml:space="preserve">Semiconductor Manufacturing: Developing next-generation chips requires deep understanding of solid-state physics.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synergy between local industry and academic research creates a robust ecosystem for</w:t>
      </w:r>
      <w:r>
        <w:t xml:space="preserve"> </w:t>
      </w:r>
      <w:r>
        <w:rPr>
          <w:bCs/>
          <w:b/>
        </w:rPr>
        <w:t xml:space="preserve">Physicists</w:t>
      </w:r>
      <w:r>
        <w:t xml:space="preserve"> </w:t>
      </w:r>
      <w:r>
        <w:t xml:space="preserve">to thrive. Government incentives encourage collaboration between private firms and public universities, ensuring that breakthroughs in fundamental science translate quickly into market-ready technologies.</w:t>
      </w:r>
    </w:p>
    <w:bookmarkEnd w:id="24"/>
    <w:bookmarkStart w:id="25" w:name="section-2"/>
    <w:p>
      <w:pPr>
        <w:pStyle w:val="Heading2"/>
      </w:pPr>
      <w:r>
        <w:t xml:space="preserve">.</w:t>
      </w:r>
    </w:p>
    <w:p>
      <w:pPr>
        <w:pStyle w:val="FirstParagraph"/>
      </w:pPr>
      <w:r>
        <w:t xml:space="preserve">This report proposes several key recommendations to enhance the impact of</w:t>
      </w:r>
      <w:r>
        <w:t xml:space="preserve"> </w:t>
      </w:r>
      <w:r>
        <w:rPr>
          <w:bCs/>
          <w:b/>
        </w:rPr>
        <w:t xml:space="preserve">Physicists</w:t>
      </w:r>
      <w:r>
        <w:t xml:space="preserve">: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i&gt;The integration of AI and machine learning in data analysis for physics experiments can accelerate discoveries.</w:t>
      </w:r>
      <w:r>
        <w:rPr>
          <w:bCs/>
          <w:b/>
        </w:rPr>
        <w:t xml:space="preserve">i&gt;</w:t>
      </w: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extends beyond theoretical exploration; it is a catalyst for economic and social progress. By focusing on these areas, we can ensure that</w:t>
      </w:r>
      <w:r>
        <w:t xml:space="preserve"> </w:t>
      </w:r>
      <w:r>
        <w:rPr>
          <w:bCs/>
          <w:b/>
        </w:rPr>
        <w:t xml:space="preserve">China Beijing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This document outlines the path forward for leveraging physical sciences in urban development and technological advancement.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2026-07-29T12:50:29Z</dcterms:created>
  <dcterms:modified xsi:type="dcterms:W3CDTF">2026-07-29T12:50:29Z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