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ython-physics-project-report"/>
    <w:p>
      <w:pPr>
        <w:pStyle w:val="Heading1"/>
      </w:pPr>
      <w:r>
        <w:rPr>
          <w:bCs/>
          <w:b/>
        </w:rPr>
        <w:t xml:space="preserve">PYTHON PHYSICS PROJECT REPORT:</w:t>
      </w:r>
    </w:p>
    <w:p>
      <w:pPr>
        <w:pStyle w:val="FirstParagraph"/>
      </w:pPr>
      <w:r>
        <w:rPr>
          <w:bCs/>
          <w:b/>
        </w:rPr>
        <w:t xml:space="preserve">A Comprehensive Analysis of the Physicist’s Role in the Scientific Development of China Beijing.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The Ministry Of Education And Science, Republic Of China Beijing.</w:t>
      </w:r>
      <w:r>
        <w:br/>
      </w:r>
      <w:r>
        <w:t xml:space="preserve">(Note: Please note that this document uses "China Beijing" as instructed by the prompt's specific wording requirements.</w:t>
      </w:r>
    </w:p>
    <w:p>
      <w:r>
        <w:pict>
          <v:rect style="width:0;height:1.5pt" o:hralign="center" o:hrstd="t" o:hr="t"/>
        </w:pic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to detail the strategic initiatives, technological advancements, and intellectual contributions associated with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The primary focus of this document is situated within the dynamic scientific landscape of</w:t>
      </w:r>
    </w:p>
    <w:p>
      <w:pPr>
        <w:pStyle w:val="BodyText"/>
      </w:pPr>
      <w:r>
        <w:t xml:space="preserve">i&gt;The purpose is not merely to outline academic achievements but to demonstrate how rigorous physical science drives innovation in urban centers like Beijing.</w:t>
      </w:r>
    </w:p>
    <w:bookmarkEnd w:id="20"/>
    <w:bookmarkStart w:id="21" w:name="objectives-and-scope"/>
    <w:p>
      <w:pPr>
        <w:pStyle w:val="Heading2"/>
      </w:pPr>
      <w:r>
        <w:t xml:space="preserve">2. Objectives and Scope</w:t>
      </w:r>
    </w:p>
    <w:p>
      <w:pPr>
        <w:pStyle w:val="FirstParagraph"/>
      </w:pPr>
      <w:r>
        <w:t xml:space="preserve">The scope of this report covers three main pillars:</w:t>
      </w:r>
    </w:p>
    <w:p>
      <w:pPr>
        <w:pStyle w:val="BodyText"/>
      </w:pPr>
      <w:r>
        <w:t xml:space="preserve">The theoretical advancements made by the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The practical applications of these theories in Beijing's tech sectors.</w:t>
      </w:r>
    </w:p>
    <w:p>
      <w:pPr>
        <w:pStyle w:val="BodyText"/>
      </w:pPr>
      <w:r>
        <w:t xml:space="preserve">A strategic roadmap for future collaborations between academic institutions and industrial partners.</w:t>
      </w:r>
    </w:p>
    <w:bookmarkEnd w:id="21"/>
    <w:bookmarkStart w:id="22" w:name="X1ff0afdae9e48d519d89219fae0aabd0c4300a9"/>
    <w:p>
      <w:pPr>
        <w:pStyle w:val="Heading2"/>
      </w:pPr>
      <w:r>
        <w:t xml:space="preserve">3. The Role of the Physicist in Modern Research</w:t>
      </w:r>
    </w:p>
    <w:p>
      <w:pPr>
        <w:pStyle w:val="FirstParagraph"/>
      </w:pPr>
      <w:r>
        <w:rPr>
          <w:bCs/>
          <w:b/>
        </w:rPr>
        <w:t xml:space="preserve">i&gt;</w:t>
      </w: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, traditionally associated with pure mathematics and natural phenomena, has evolved into a multidisciplinary engineer. In contemporary contexts, especially within major metropolitan hubs,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bridges the gap between abstract quantum mechanics and tangible hardware development. From semiconductors to renewable energy grids, the physicist’s analytical framework is indispensable.</w:t>
      </w:r>
    </w:p>
    <w:bookmarkEnd w:id="22"/>
    <w:bookmarkStart w:id="23" w:name="section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In Beijing, a hub of technological innovation in Asia. The city hosts numerous leading universities and research facilities where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contribute significantly to national goals. These include advancements in quantum computing, high-energy physics experiments (such as those conducted at the China Spallation Neutron Source), and sustainable urban infrastructure modeling.</w:t>
      </w:r>
    </w:p>
    <w:bookmarkEnd w:id="23"/>
    <w:bookmarkStart w:id="24" w:name="section-1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The city's unique position as both a cultural heritage site and a modern metropolis makes it an ideal laboratory for applied physics. For instance: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in Beijing are currently leading projects related to:</w:t>
      </w:r>
    </w:p>
    <w:p>
      <w:pPr>
        <w:pStyle w:val="BodyText"/>
      </w:pPr>
      <w:r>
        <w:t xml:space="preserve">Semiconductor Manufacturing: Developing next-generation chips requires deep understanding of solid-state physics.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synergy between local industry and academic research creates a robust ecosystem for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to thrive. Government incentives encourage collaboration between private firms and public universities, ensuring that breakthroughs in fundamental science translate quickly into market-ready technologies.</w:t>
      </w:r>
    </w:p>
    <w:bookmarkEnd w:id="24"/>
    <w:bookmarkStart w:id="25" w:name="section-2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This report proposes several key recommendations to enhance the impact of</w:t>
      </w:r>
      <w:r>
        <w:t xml:space="preserve"> </w:t>
      </w:r>
      <w:r>
        <w:rPr>
          <w:bCs/>
          <w:b/>
        </w:rPr>
        <w:t xml:space="preserve">Physicists</w:t>
      </w:r>
      <w:r>
        <w:t xml:space="preserve">: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i&gt;The integration of AI and machine learning in data analysis for physics experiments can accelerate discoveries.</w:t>
      </w:r>
      <w:r>
        <w:rPr>
          <w:bCs/>
          <w:b/>
        </w:rPr>
        <w:t xml:space="preserve">i&gt;</w:t>
      </w: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extends beyond theoretical exploration; it is a catalyst for economic and social progress. By focusing on these areas, we can ensure that</w:t>
      </w:r>
      <w:r>
        <w:t xml:space="preserve"> </w:t>
      </w:r>
      <w:r>
        <w:rPr>
          <w:bCs/>
          <w:b/>
        </w:rPr>
        <w:t xml:space="preserve">China Beijing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document outlines the path forward for leveraging physical sciences in urban development and technological advancement.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2026-09-25T02:34:19Z</dcterms:created>
  <dcterms:modified xsi:type="dcterms:W3CDTF">2026-09-25T02:34:19Z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