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Advanced</w:t>
      </w:r>
      <w:r>
        <w:t xml:space="preserve"> </w:t>
      </w:r>
      <w:r>
        <w:t xml:space="preserve">Research</w:t>
      </w:r>
      <w:r>
        <w:t xml:space="preserve"> </w:t>
      </w:r>
      <w:r>
        <w:t xml:space="preserve">Initiatives</w:t>
      </w:r>
      <w:r>
        <w:t xml:space="preserve"> </w:t>
      </w:r>
      <w:r>
        <w:t xml:space="preserve">Involving</w:t>
      </w:r>
      <w:r>
        <w:t xml:space="preserve"> </w:t>
      </w:r>
      <w:r>
        <w:t xml:space="preserve">a</w:t>
      </w:r>
      <w:r>
        <w:t xml:space="preserve"> </w:t>
      </w:r>
      <w:r>
        <w:t xml:space="preserve">Physicist</w:t>
      </w:r>
      <w:r>
        <w:t xml:space="preserve"> </w:t>
      </w:r>
      <w:r>
        <w:t xml:space="preserve">in</w:t>
      </w:r>
      <w:r>
        <w:t xml:space="preserve"> </w:t>
      </w:r>
      <w:r>
        <w:t xml:space="preserve">China</w:t>
      </w:r>
      <w:r>
        <w:t xml:space="preserve"> </w:t>
      </w:r>
      <w:r>
        <w:t xml:space="preserve">Shanghai</w:t>
      </w:r>
    </w:p>
    <w:bookmarkStart w:id="31" w:name="X0ab033df0da569e36b5c58f2a07a0fe72b17cc2"/>
    <w:p>
      <w:pPr>
        <w:pStyle w:val="Heading1"/>
      </w:pPr>
      <w:r>
        <w:t xml:space="preserve">Project Report: Integration of High-Level Theoretical Physics Expertise in China Shanghai</w:t>
      </w:r>
    </w:p>
    <w:p>
      <w:pPr>
        <w:pStyle w:val="FirstParagraph"/>
      </w:pPr>
      <w:r>
        <w:t xml:space="preserve">Date: October 26, 2023</w:t>
      </w:r>
      <w:r>
        <w:br/>
      </w:r>
      <w:r>
        <w:t xml:space="preserve">Prepared For: International Research Consortium Board</w:t>
      </w:r>
      <w:r>
        <w:br/>
      </w:r>
      <w:r>
        <w:t xml:space="preserve">Subject: Strategic Deployment of a Physicist for Advanced Quantum and Materials Science Development in China Shanghai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objectives, and anticipated outcomes associated with the deployment of a specialized</w:t>
      </w:r>
      <w:r>
        <w:t xml:space="preserve"> </w:t>
      </w:r>
      <w:r>
        <w:rPr>
          <w:bCs/>
          <w:b/>
        </w:rPr>
        <w:t xml:space="preserve">Physicist</w:t>
      </w:r>
      <w:r>
        <w:t xml:space="preserve">. This expert will be stationed primarily in</w:t>
      </w:r>
      <w:r>
        <w:t xml:space="preserve"> </w:t>
      </w:r>
      <w:r>
        <w:rPr>
          <w:bCs/>
          <w:b/>
        </w:rPr>
        <w:t xml:space="preserve">China Shanghai</w:t>
      </w:r>
      <w:r>
        <w:t xml:space="preserve">, serving as a pivotal node within an international scientific collaboration network. The primary goal is to accelerate breakthroughs in quantum computing stability and novel material sciences by leveraging the unique infrastructural advantages present in</w:t>
      </w:r>
      <w:r>
        <w:t xml:space="preserve"> </w:t>
      </w:r>
      <w:r>
        <w:rPr>
          <w:iCs/>
          <w:i/>
        </w:rPr>
        <w:t xml:space="preserve">China Shanghai</w:t>
      </w:r>
      <w:r>
        <w:t xml:space="preserve">.</w:t>
      </w:r>
    </w:p>
    <w:p>
      <w:pPr>
        <w:pStyle w:val="BodyText"/>
      </w:pPr>
      <w:r>
        <w:t xml:space="preserve">The integration of this</w:t>
      </w:r>
      <w:r>
        <w:t xml:space="preserve"> </w:t>
      </w:r>
      <w:r>
        <w:rPr>
          <w:bCs/>
          <w:b/>
        </w:rPr>
        <w:t xml:space="preserve">Physicist</w:t>
      </w:r>
      <w:r>
        <w:t xml:space="preserve">'s expertise into the local ecosystem of</w:t>
      </w:r>
      <w:r>
        <w:t xml:space="preserve"> </w:t>
      </w:r>
      <w:r>
        <w:rPr>
          <w:bCs/>
          <w:b/>
        </w:rPr>
        <w:t xml:space="preserve">China Shanghai</w:t>
      </w:r>
      <w:r>
        <w:t xml:space="preserve">'s Zangjiang Science and Technology Innovation Center is projected to yield significant intellectual property advancements. This document details the rationale, implementation strategy, risk management protocols, and expected economic and scientific returns on investment.</w:t>
      </w:r>
    </w:p>
    <w:p>
      <w:r>
        <w:pict>
          <v:rect style="width:0;height:1.5pt" o:hralign="center" o:hrstd="t" o:hr="t"/>
        </w:pict>
      </w:r>
    </w:p>
    <w:bookmarkEnd w:id="20"/>
    <w:bookmarkStart w:id="21" w:name="background-context"/>
    <w:p>
      <w:pPr>
        <w:pStyle w:val="Heading2"/>
      </w:pPr>
      <w:r>
        <w:t xml:space="preserve">2. Background and Context</w:t>
      </w:r>
    </w:p>
    <w:p>
      <w:pPr>
        <w:pStyle w:val="FirstParagraph"/>
      </w:pPr>
      <w:r>
        <w:t xml:space="preserve">The global landscape of physics research is undergoing a paradigm shift toward quantum technologies and nanomaterials.</w:t>
      </w:r>
      <w:r>
        <w:t xml:space="preserve"> </w:t>
      </w:r>
      <w:r>
        <w:rPr>
          <w:bCs/>
          <w:b/>
        </w:rPr>
        <w:t xml:space="preserve">China Shanghai</w:t>
      </w:r>
      <w:r>
        <w:t xml:space="preserve"> </w:t>
      </w:r>
      <w:r>
        <w:t xml:space="preserve">has emerged as a critical hub for this transformation, boasting world-class facilities such as the National Laboratory for Superconductivity and extensive government-backed funding initiatives under the "Made in China 2025" framework. However, the rapid expansion of capabilities requires not just infrastructure, but elite theoretical guidance.</w:t>
      </w:r>
    </w:p>
    <w:p>
      <w:pPr>
        <w:pStyle w:val="BodyText"/>
      </w:pPr>
      <w:r>
        <w:t xml:space="preserve">The role of the designated</w:t>
      </w:r>
      <w:r>
        <w:t xml:space="preserve"> </w:t>
      </w:r>
      <w:r>
        <w:rPr>
          <w:bCs/>
          <w:b/>
        </w:rPr>
        <w:t xml:space="preserve">Physicist</w:t>
      </w:r>
      <w:r>
        <w:t xml:space="preserve"> </w:t>
      </w:r>
      <w:r>
        <w:t xml:space="preserve">is to bridge the gap between abstract theoretical models and practical engineering applications. By positioning a high-caliber</w:t>
      </w:r>
      <w:r>
        <w:t xml:space="preserve"> </w:t>
      </w:r>
      <w:r>
        <w:rPr>
          <w:bCs/>
          <w:b/>
        </w:rPr>
        <w:t xml:space="preserve">Physicist</w:t>
      </w:r>
      <w:r>
        <w:t xml:space="preserve"> </w:t>
      </w:r>
      <w:r>
        <w:t xml:space="preserve">in</w:t>
      </w:r>
      <w:r>
        <w:t xml:space="preserve"> </w:t>
      </w:r>
      <w:r>
        <w:rPr>
          <w:iCs/>
          <w:i/>
        </w:rPr>
        <w:t xml:space="preserve">China Shanghai</w:t>
      </w:r>
      <w:r>
        <w:t xml:space="preserve">, we aim to harness local talent while providing external oversight on experimental rigor and international collaboration standards. The city of</w:t>
      </w:r>
      <w:r>
        <w:t xml:space="preserve"> </w:t>
      </w:r>
      <w:r>
        <w:rPr>
          <w:bCs/>
          <w:b/>
        </w:rPr>
        <w:t xml:space="preserve">China Shanghai</w:t>
      </w:r>
      <w:r>
        <w:t xml:space="preserve">, being a financial and technological metropolis, offers an unparalleled environment for attracting top-tier graduate students and post-doctoral researchers who can work alongside the senior</w:t>
      </w:r>
      <w:r>
        <w:t xml:space="preserve"> </w:t>
      </w:r>
      <w:r>
        <w:rPr>
          <w:bCs/>
          <w:b/>
        </w:rPr>
        <w:t xml:space="preserve">Physicist</w:t>
      </w:r>
      <w:r>
        <w:t xml:space="preserve">.</w:t>
      </w:r>
    </w:p>
    <w:p>
      <w:r>
        <w:pict>
          <v:rect style="width:0;height:1.5pt" o:hralign="center" o:hrstd="t" o:hr="t"/>
        </w:pict>
      </w:r>
    </w:p>
    <w:bookmarkEnd w:id="21"/>
    <w:bookmarkStart w:id="22" w:name="objectives"/>
    <w:p>
      <w:pPr>
        <w:pStyle w:val="Heading2"/>
      </w:pPr>
      <w:r>
        <w:t xml:space="preserve">3. Strategic Objectives</w:t>
      </w:r>
    </w:p>
    <w:p>
      <w:pPr>
        <w:pStyle w:val="FirstParagraph"/>
      </w:pPr>
      <w:r>
        <w:t xml:space="preserve">The core objectives of this initiative are multifaceted, focusing on both immediate scientific deliverables and long-term institutional growth:</w:t>
      </w:r>
    </w:p>
    <w:p>
      <w:pPr>
        <w:numPr>
          <w:ilvl w:val="0"/>
          <w:numId w:val="1001"/>
        </w:numPr>
        <w:pStyle w:val="Compact"/>
      </w:pPr>
      <w:r>
        <w:rPr>
          <w:bCs/>
          <w:b/>
        </w:rPr>
        <w:t xml:space="preserve">Theoretical Framework Development:</w:t>
      </w:r>
      <w:r>
        <w:t xml:space="preserve"> </w:t>
      </w:r>
      <w:r>
        <w:t xml:space="preserve">The</w:t>
      </w:r>
      <w:r>
        <w:t xml:space="preserve"> </w:t>
      </w:r>
      <w:r>
        <w:rPr>
          <w:bCs/>
          <w:b/>
        </w:rPr>
        <w:t xml:space="preserve">Physicist</w:t>
      </w:r>
      <w:r>
        <w:t xml:space="preserve"> </w:t>
      </w:r>
      <w:r>
        <w:t xml:space="preserve">will lead the development of new models for quantum error correction, a critical bottleneck in current computing architectures.</w:t>
      </w:r>
    </w:p>
    <w:p>
      <w:pPr>
        <w:numPr>
          <w:ilvl w:val="0"/>
          <w:numId w:val="1001"/>
        </w:numPr>
        <w:pStyle w:val="Compact"/>
      </w:pPr>
      <w:r>
        <w:rPr>
          <w:bCs/>
          <w:b/>
        </w:rPr>
        <w:t xml:space="preserve">Cross-Border Collaboration:</w:t>
      </w:r>
      <w:r>
        <w:t xml:space="preserve"> </w:t>
      </w:r>
      <w:r>
        <w:t xml:space="preserve">Establishing a robust research pipeline between international partners and laboratories located in</w:t>
      </w:r>
      <w:r>
        <w:t xml:space="preserve"> </w:t>
      </w:r>
      <w:hyperlink w:anchor="Xa39a3ee5e6b4b0d3255bfef95601890afd80709">
        <w:r>
          <w:rPr>
            <w:rStyle w:val="Hyperlink"/>
            <w:iCs/>
            <w:i/>
          </w:rPr>
          <w:t xml:space="preserve">China Shanghai</w:t>
        </w:r>
      </w:hyperlink>
      <w:r>
        <w:t xml:space="preserve">. This includes facilitating joint publications and shared resource utilization.</w:t>
      </w:r>
    </w:p>
    <w:p>
      <w:pPr>
        <w:numPr>
          <w:ilvl w:val="0"/>
          <w:numId w:val="1001"/>
        </w:numPr>
        <w:pStyle w:val="Compact"/>
      </w:pPr>
      <w:r>
        <w:rPr>
          <w:bCs/>
          <w:b/>
        </w:rPr>
        <w:t xml:space="preserve">Talent Cultivation:</w:t>
      </w:r>
      <w:r>
        <w:t xml:space="preserve"> </w:t>
      </w:r>
      <w:r>
        <w:t xml:space="preserve">The</w:t>
      </w:r>
      <w:r>
        <w:t xml:space="preserve"> </w:t>
      </w:r>
      <w:r>
        <w:rPr>
          <w:bCs/>
          <w:b/>
        </w:rPr>
        <w:t xml:space="preserve">Physicist</w:t>
      </w:r>
      <w:r>
        <w:t xml:space="preserve"> </w:t>
      </w:r>
      <w:r>
        <w:t xml:space="preserve">will mentor local graduate students and early-career researchers in</w:t>
      </w:r>
      <w:r>
        <w:t xml:space="preserve"> </w:t>
      </w:r>
      <w:hyperlink w:anchor="Xa39a3ee5e6b4b0d3255bfef95601890afd80709">
        <w:r>
          <w:rPr>
            <w:rStyle w:val="Hyperlink"/>
            <w:iCs/>
            <w:i/>
          </w:rPr>
          <w:t xml:space="preserve">China Shanghai</w:t>
        </w:r>
      </w:hyperlink>
      <w:r>
        <w:t xml:space="preserve">, ensuring the transfer of knowledge and fostering a new generation of experts.</w:t>
      </w:r>
    </w:p>
    <w:p>
      <w:pPr>
        <w:numPr>
          <w:ilvl w:val="0"/>
          <w:numId w:val="1001"/>
        </w:numPr>
        <w:pStyle w:val="Compact"/>
      </w:pPr>
      <w:r>
        <w:rPr>
          <w:bCs/>
          <w:b/>
        </w:rPr>
        <w:t xml:space="preserve">Innovation Commercialization:</w:t>
      </w:r>
      <w:r>
        <w:t xml:space="preserve"> </w:t>
      </w:r>
      <w:r>
        <w:t xml:space="preserve">Translating theoretical breakthroughs into patentable technologies, specifically targeting applications in semiconductor manufacturing and energy-efficient materials.</w:t>
      </w:r>
    </w:p>
    <w:p>
      <w:r>
        <w:pict>
          <v:rect style="width:0;height:1.5pt" o:hralign="center" o:hrstd="t" o:hr="t"/>
        </w:pict>
      </w:r>
    </w:p>
    <w:bookmarkEnd w:id="22"/>
    <w:bookmarkStart w:id="26" w:name="methodology"/>
    <w:p>
      <w:pPr>
        <w:pStyle w:val="Heading2"/>
      </w:pPr>
      <w:r>
        <w:t xml:space="preserve">4. Methodology and Operational Plan</w:t>
      </w:r>
    </w:p>
    <w:p>
      <w:pPr>
        <w:pStyle w:val="FirstParagraph"/>
      </w:pPr>
      <w:r>
        <w:t xml:space="preserve">The operational phase will be divided into three distinct stages, each with specific milestones for the</w:t>
      </w:r>
      <w:r>
        <w:t xml:space="preserve"> </w:t>
      </w:r>
      <w:r>
        <w:rPr>
          <w:bCs/>
          <w:b/>
        </w:rPr>
        <w:t xml:space="preserve">Physicist</w:t>
      </w:r>
      <w:r>
        <w:t xml:space="preserve">'s activities in</w:t>
      </w:r>
      <w:r>
        <w:t xml:space="preserve"> </w:t>
      </w:r>
      <w:hyperlink w:anchor="Xa39a3ee5e6b4b0d3255bfef95601890afd80709">
        <w:r>
          <w:rPr>
            <w:rStyle w:val="Hyperlink"/>
            <w:iCs/>
            <w:i/>
          </w:rPr>
          <w:t xml:space="preserve">China Shanghai</w:t>
        </w:r>
      </w:hyperlink>
      <w:r>
        <w:t xml:space="preserve">.</w:t>
      </w:r>
    </w:p>
    <w:bookmarkStart w:id="23" w:name="phase-1"/>
    <w:p>
      <w:pPr>
        <w:pStyle w:val="Heading3"/>
      </w:pPr>
      <w:r>
        <w:t xml:space="preserve">4.1 Phase I: Assessment and Integration (Months 1-3)</w:t>
      </w:r>
    </w:p>
    <w:p>
      <w:pPr>
        <w:pStyle w:val="FirstParagraph"/>
      </w:pPr>
      <w:r>
        <w:t xml:space="preserve">Upon arrival in</w:t>
      </w:r>
      <w:r>
        <w:t xml:space="preserve"> </w:t>
      </w:r>
      <w:hyperlink w:anchor="Xa39a3ee5e6b4b0d3255bfef95601890afd80709">
        <w:r>
          <w:rPr>
            <w:rStyle w:val="Hyperlink"/>
            <w:bCs/>
            <w:b/>
          </w:rPr>
          <w:t xml:space="preserve">China Shanghai</w:t>
        </w:r>
      </w:hyperlink>
      <w:r>
        <w:t xml:space="preserve">, the</w:t>
      </w:r>
      <w:r>
        <w:t xml:space="preserve"> </w:t>
      </w:r>
      <w:r>
        <w:rPr>
          <w:bCs/>
          <w:b/>
        </w:rPr>
        <w:t xml:space="preserve">Physicist</w:t>
      </w:r>
      <w:r>
        <w:t xml:space="preserve"> </w:t>
      </w:r>
      <w:r>
        <w:t xml:space="preserve">will undergo a comprehensive audit of existing research projects. This involves meeting key stakeholders at local universities and research institutes. The focus during this period is cultural and technical integration, ensuring that the</w:t>
      </w:r>
      <w:r>
        <w:t xml:space="preserve"> </w:t>
      </w:r>
      <w:r>
        <w:rPr>
          <w:bCs/>
          <w:b/>
        </w:rPr>
        <w:t xml:space="preserve">Physicist</w:t>
      </w:r>
      <w:r>
        <w:t xml:space="preserve">'s methodologies align with local practices while maintaining international standards.</w:t>
      </w:r>
    </w:p>
    <w:bookmarkEnd w:id="23"/>
    <w:bookmarkStart w:id="24" w:name="phase-2"/>
    <w:p>
      <w:pPr>
        <w:pStyle w:val="Heading3"/>
      </w:pPr>
      <w:r>
        <w:t xml:space="preserve">4.2 Phase II: Active Research and Implementation (Months 4-18)</w:t>
      </w:r>
    </w:p>
    <w:p>
      <w:pPr>
        <w:pStyle w:val="FirstParagraph"/>
      </w:pPr>
      <w:r>
        <w:t xml:space="preserve">This phase represents the core output period. The</w:t>
      </w:r>
      <w:r>
        <w:t xml:space="preserve"> </w:t>
      </w:r>
      <w:r>
        <w:rPr>
          <w:bCs/>
          <w:b/>
        </w:rPr>
        <w:t xml:space="preserve">Physicist</w:t>
      </w:r>
      <w:r>
        <w:t xml:space="preserve"> </w:t>
      </w:r>
      <w:r>
        <w:t xml:space="preserve">will lead experimental teams focused on high-coherence qubit systems. Utilizing the advanced laboratories available in</w:t>
      </w:r>
      <w:r>
        <w:t xml:space="preserve"> </w:t>
      </w:r>
      <w:hyperlink w:anchor="Xa39a3ee5e6b4b0d3255bfef95601890afd80709">
        <w:r>
          <w:rPr>
            <w:rStyle w:val="Hyperlink"/>
            <w:iCs/>
            <w:i/>
          </w:rPr>
          <w:t xml:space="preserve">China Shanghai</w:t>
        </w:r>
      </w:hyperlink>
      <w:r>
        <w:t xml:space="preserve">, the team will conduct iterative testing and refinement. Regular seminars and workshops will be held to disseminate findings, promoting a culture of open scientific inquiry.</w:t>
      </w:r>
    </w:p>
    <w:bookmarkEnd w:id="24"/>
    <w:bookmarkStart w:id="25" w:name="phase-3"/>
    <w:p>
      <w:pPr>
        <w:pStyle w:val="Heading3"/>
      </w:pPr>
      <w:r>
        <w:t xml:space="preserve">4.3 Phase III: Analysis and Dispersal (Months 19-24)</w:t>
      </w:r>
    </w:p>
    <w:p>
      <w:pPr>
        <w:pStyle w:val="FirstParagraph"/>
      </w:pPr>
      <w:r>
        <w:t xml:space="preserve">The final phase involves compiling data, drafting joint publications, and securing intellectual property rights in relevant jurisdictions. The</w:t>
      </w:r>
      <w:r>
        <w:t xml:space="preserve"> </w:t>
      </w:r>
      <w:r>
        <w:rPr>
          <w:bCs/>
          <w:b/>
        </w:rPr>
        <w:t xml:space="preserve">Physicist</w:t>
      </w:r>
      <w:r>
        <w:t xml:space="preserve"> </w:t>
      </w:r>
      <w:r>
        <w:t xml:space="preserve">will oversee the transition of ongoing projects to local lead researchers in</w:t>
      </w:r>
      <w:r>
        <w:t xml:space="preserve"> </w:t>
      </w:r>
      <w:hyperlink w:anchor="Xa39a3ee5e6b4b0d3255bfef95601890afd80709">
        <w:r>
          <w:rPr>
            <w:rStyle w:val="Hyperlink"/>
            <w:iCs/>
            <w:i/>
          </w:rPr>
          <w:t xml:space="preserve">China Shanghai</w:t>
        </w:r>
      </w:hyperlink>
      <w:r>
        <w:t xml:space="preserve">, ensuring sustainability beyond the project's formal conclusion.</w:t>
      </w:r>
    </w:p>
    <w:p>
      <w:r>
        <w:pict>
          <v:rect style="width:0;height:1.5pt" o:hralign="center" o:hrstd="t" o:hr="t"/>
        </w:pict>
      </w:r>
    </w:p>
    <w:bookmarkEnd w:id="25"/>
    <w:bookmarkEnd w:id="26"/>
    <w:bookmarkStart w:id="27" w:name="risk-management"/>
    <w:p>
      <w:pPr>
        <w:pStyle w:val="Heading2"/>
      </w:pPr>
      <w:r>
        <w:t xml:space="preserve">5. Risk Management and Mitigation</w:t>
      </w:r>
    </w:p>
    <w:p>
      <w:pPr>
        <w:pStyle w:val="FirstParagraph"/>
      </w:pPr>
      <w:r>
        <w:t xml:space="preserve">Potential risks associated with this</w:t>
      </w:r>
      <w:r>
        <w:t xml:space="preserve"> </w:t>
      </w:r>
      <w:r>
        <w:rPr>
          <w:bCs/>
          <w:b/>
        </w:rPr>
        <w:t xml:space="preserve">Project Report</w:t>
      </w:r>
      <w:r>
        <w:t xml:space="preserve">'s scope have been identified and mitigation strategies formulated:</w:t>
      </w:r>
    </w:p>
    <w:p>
      <w:pPr>
        <w:numPr>
          <w:ilvl w:val="0"/>
          <w:numId w:val="1002"/>
        </w:numPr>
        <w:pStyle w:val="Compact"/>
      </w:pPr>
      <w:r>
        <w:rPr>
          <w:bCs/>
          <w:b/>
        </w:rPr>
        <w:t xml:space="preserve">Cultural and Language Barriers:</w:t>
      </w:r>
      <w:r>
        <w:t xml:space="preserve"> </w:t>
      </w:r>
      <w:r>
        <w:t xml:space="preserve">To mitigate communication gaps, the</w:t>
      </w:r>
      <w:r>
        <w:t xml:space="preserve"> </w:t>
      </w:r>
      <w:hyperlink w:anchor="Xa39a3ee5e6b4b0d3255bfef95601890afd80709">
        <w:r>
          <w:rPr>
            <w:rStyle w:val="Hyperlink"/>
            <w:iCs/>
            <w:i/>
          </w:rPr>
          <w:t xml:space="preserve">China Shanghai</w:t>
        </w:r>
      </w:hyperlink>
      <w:r>
        <w:t xml:space="preserve">-based team will include bilingual technical liaisons. The</w:t>
      </w:r>
      <w:r>
        <w:t xml:space="preserve"> </w:t>
      </w:r>
      <w:r>
        <w:rPr>
          <w:bCs/>
          <w:b/>
        </w:rPr>
        <w:t xml:space="preserve">Physicist</w:t>
      </w:r>
      <w:r>
        <w:t xml:space="preserve"> </w:t>
      </w:r>
      <w:r>
        <w:t xml:space="preserve">will also receive orientation on local business and academic etiquette.</w:t>
      </w:r>
    </w:p>
    <w:p>
      <w:pPr>
        <w:numPr>
          <w:ilvl w:val="0"/>
          <w:numId w:val="1002"/>
        </w:numPr>
        <w:pStyle w:val="Compact"/>
      </w:pPr>
      <w:r>
        <w:rPr>
          <w:bCs/>
          <w:b/>
        </w:rPr>
        <w:t xml:space="preserve">Data Security Concerns:</w:t>
      </w:r>
      <w:r>
        <w:t xml:space="preserve"> </w:t>
      </w:r>
      <w:r>
        <w:t xml:space="preserve">Strict protocols regarding data sharing and intellectual property protection will be enforced, compliant with both international norms and Chinese regulations. Secure server infrastructure in</w:t>
      </w:r>
      <w:r>
        <w:t xml:space="preserve"> </w:t>
      </w:r>
      <w:hyperlink w:anchor="Xa39a3ee5e6b4b0d3255bfef95601890afd80709">
        <w:r>
          <w:rPr>
            <w:rStyle w:val="Hyperlink"/>
            <w:iCs/>
            <w:i/>
          </w:rPr>
          <w:t xml:space="preserve">China Shanghai</w:t>
        </w:r>
      </w:hyperlink>
      <w:r>
        <w:t xml:space="preserve"> </w:t>
      </w:r>
      <w:r>
        <w:t xml:space="preserve">will be utilized to manage sensitive research data.</w:t>
      </w:r>
    </w:p>
    <w:p>
      <w:pPr>
        <w:numPr>
          <w:ilvl w:val="0"/>
          <w:numId w:val="1002"/>
        </w:numPr>
        <w:pStyle w:val="Compact"/>
      </w:pPr>
      <w:r>
        <w:rPr>
          <w:bCs/>
          <w:b/>
        </w:rPr>
        <w:t xml:space="preserve">Regulatory Compliance:</w:t>
      </w:r>
      <w:r>
        <w:t xml:space="preserve"> </w:t>
      </w:r>
      <w:r>
        <w:t xml:space="preserve">Navigating the complex regulatory landscape of science and technology exports requires constant legal oversight. A dedicated compliance officer will support the</w:t>
      </w:r>
      <w:r>
        <w:t xml:space="preserve"> </w:t>
      </w:r>
      <w:r>
        <w:rPr>
          <w:bCs/>
          <w:b/>
        </w:rPr>
        <w:t xml:space="preserve">Physicist</w:t>
      </w:r>
      <w:r>
        <w:t xml:space="preserve">'s operations in</w:t>
      </w:r>
      <w:r>
        <w:t xml:space="preserve"> </w:t>
      </w:r>
      <w:hyperlink w:anchor="Xa39a3ee5e6b4b0d3255bfef95601890afd80709">
        <w:r>
          <w:rPr>
            <w:rStyle w:val="Hyperlink"/>
            <w:iCs/>
            <w:i/>
          </w:rPr>
          <w:t xml:space="preserve">China Shanghai</w:t>
        </w:r>
      </w:hyperlink>
      <w:r>
        <w:t xml:space="preserve">.</w:t>
      </w:r>
    </w:p>
    <w:p>
      <w:r>
        <w:pict>
          <v:rect style="width:0;height:1.5pt" o:hralign="center" o:hrstd="t" o:hr="t"/>
        </w:pict>
      </w:r>
    </w:p>
    <w:bookmarkEnd w:id="27"/>
    <w:bookmarkStart w:id="28" w:name="expected-outcomes"/>
    <w:p>
      <w:pPr>
        <w:pStyle w:val="Heading2"/>
      </w:pPr>
      <w:r>
        <w:t xml:space="preserve">6. Expected Outcomes and Impact</w:t>
      </w:r>
    </w:p>
    <w:p>
      <w:pPr>
        <w:pStyle w:val="FirstParagraph"/>
      </w:pPr>
      <w:r>
        <w:t xml:space="preserve">The successful execution of this project will result in significant scientific contributions from the</w:t>
      </w:r>
      <w:r>
        <w:t xml:space="preserve"> </w:t>
      </w:r>
      <w:hyperlink w:anchor="Xa39a3ee5e6b4b0d3255bfef95601890afd80709">
        <w:r>
          <w:rPr>
            <w:rStyle w:val="Hyperlink"/>
            <w:bCs/>
            <w:b/>
          </w:rPr>
          <w:t xml:space="preserve">Physicist</w:t>
        </w:r>
      </w:hyperlink>
      <w:r>
        <w:t xml:space="preserve">. Key outcomes include:</w:t>
      </w:r>
    </w:p>
    <w:p>
      <w:pPr>
        <w:numPr>
          <w:ilvl w:val="0"/>
          <w:numId w:val="1003"/>
        </w:numPr>
        <w:pStyle w:val="Compact"/>
      </w:pPr>
      <w:r>
        <w:rPr>
          <w:bCs/>
          <w:b/>
        </w:rPr>
        <w:t xml:space="preserve">Scientific Publications:</w:t>
      </w:r>
      <w:r>
        <w:t xml:space="preserve"> </w:t>
      </w:r>
      <w:r>
        <w:t xml:space="preserve">A minimum of five high-impact journal articles co-authored by the</w:t>
      </w:r>
      <w:r>
        <w:t xml:space="preserve"> </w:t>
      </w:r>
      <w:hyperlink w:anchor="Xa39a3ee5e6b4b0d3255bfef95601890afd80709">
        <w:r>
          <w:rPr>
            <w:rStyle w:val="Hyperlink"/>
            <w:iCs/>
            <w:i/>
          </w:rPr>
          <w:t xml:space="preserve">Physicist</w:t>
        </w:r>
      </w:hyperlink>
      <w:r>
        <w:t xml:space="preserve"> </w:t>
      </w:r>
      <w:r>
        <w:t xml:space="preserve">and local partners in</w:t>
      </w:r>
      <w:r>
        <w:t xml:space="preserve"> </w:t>
      </w:r>
      <w:hyperlink w:anchor="Xa39a3ee5e6b4b0d3255bfef95601890afd80709">
        <w:r>
          <w:rPr>
            <w:rStyle w:val="Hyperlink"/>
            <w:iCs/>
            <w:i/>
          </w:rPr>
          <w:t xml:space="preserve">China Shanghai</w:t>
        </w:r>
      </w:hyperlink>
      <w:r>
        <w:t xml:space="preserve">.</w:t>
      </w:r>
    </w:p>
    <w:p>
      <w:pPr>
        <w:numPr>
          <w:ilvl w:val="0"/>
          <w:numId w:val="1003"/>
        </w:numPr>
        <w:pStyle w:val="Compact"/>
      </w:pPr>
      <w:r>
        <w:rPr>
          <w:bCs/>
          <w:b/>
        </w:rPr>
        <w:t xml:space="preserve">Patent Filings:</w:t>
      </w:r>
      <w:r>
        <w:t xml:space="preserve"> </w:t>
      </w:r>
      <w:r>
        <w:t xml:space="preserve">Submission of three provisional patents related to quantum hardware design.</w:t>
      </w:r>
    </w:p>
    <w:p>
      <w:pPr>
        <w:numPr>
          <w:ilvl w:val="0"/>
          <w:numId w:val="1003"/>
        </w:numPr>
        <w:pStyle w:val="Compact"/>
      </w:pPr>
      <w:r>
        <w:rPr>
          <w:bCs/>
          <w:b/>
        </w:rPr>
        <w:t xml:space="preserve">Economic Impact:</w:t>
      </w:r>
      <w:r>
        <w:t xml:space="preserve"> </w:t>
      </w:r>
      <w:r>
        <w:t xml:space="preserve">Enhanced attractiveness of the region as a tech hub, potentially attracting further venture capital investment to research startups in</w:t>
      </w:r>
      <w:r>
        <w:t xml:space="preserve"> </w:t>
      </w:r>
      <w:hyperlink w:anchor="Xa39a3ee5e6b4b0d3255bfef95601890afd80709">
        <w:r>
          <w:rPr>
            <w:rStyle w:val="Hyperlink"/>
            <w:iCs/>
            <w:i/>
          </w:rPr>
          <w:t xml:space="preserve">China Shanghai</w:t>
        </w:r>
      </w:hyperlink>
      <w:r>
        <w:t xml:space="preserve">.</w:t>
      </w:r>
    </w:p>
    <w:p>
      <w:pPr>
        <w:numPr>
          <w:ilvl w:val="0"/>
          <w:numId w:val="1003"/>
        </w:numPr>
        <w:pStyle w:val="Compact"/>
      </w:pPr>
      <w:r>
        <w:rPr>
          <w:bCs/>
          <w:b/>
        </w:rPr>
        <w:t xml:space="preserve">Human Capital:</w:t>
      </w:r>
      <w:r>
        <w:t xml:space="preserve"> </w:t>
      </w:r>
      <w:r>
        <w:t xml:space="preserve">Training of at least ten graduate students under the direct supervision of the</w:t>
      </w:r>
      <w:r>
        <w:t xml:space="preserve"> </w:t>
      </w:r>
      <w:hyperlink w:anchor="Xa39a3ee5e6b4b0d3255bfef95601890afd80709">
        <w:r>
          <w:rPr>
            <w:rStyle w:val="Hyperlink"/>
            <w:iCs/>
            <w:i/>
          </w:rPr>
          <w:t xml:space="preserve">Physicist</w:t>
        </w:r>
      </w:hyperlink>
      <w:r>
        <w:t xml:space="preserve">.</w:t>
      </w:r>
    </w:p>
    <w:p>
      <w:r>
        <w:pict>
          <v:rect style="width:0;height:1.5pt" o:hralign="center" o:hrstd="t" o:hr="t"/>
        </w:pict>
      </w:r>
    </w:p>
    <w:bookmarkEnd w:id="28"/>
    <w:bookmarkStart w:id="29"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affirms that deploying a specialized</w:t>
      </w:r>
      <w:r>
        <w:t xml:space="preserve"> </w:t>
      </w:r>
      <w:hyperlink w:anchor="Xa39a3ee5e6b4b0d3255bfef95601890afd80709">
        <w:r>
          <w:rPr>
            <w:rStyle w:val="Hyperlink"/>
            <w:iCs/>
            <w:i/>
          </w:rPr>
          <w:t xml:space="preserve">Physicist</w:t>
        </w:r>
      </w:hyperlink>
      <w:r>
        <w:t xml:space="preserve">-level expert to the dynamic scientific ecosystem of</w:t>
      </w:r>
      <w:r>
        <w:t xml:space="preserve"> </w:t>
      </w:r>
      <w:hyperlink w:anchor="Xa39a3ee5e6b4b0d3255bfef95601890afd80709">
        <w:r>
          <w:rPr>
            <w:rStyle w:val="Hyperlink"/>
            <w:iCs/>
            <w:i/>
          </w:rPr>
          <w:t xml:space="preserve">China Shanghai</w:t>
        </w:r>
      </w:hyperlink>
      <w:r>
        <w:t xml:space="preserve"> </w:t>
      </w:r>
      <w:r>
        <w:t xml:space="preserve">is a strategically sound decision. The combination of advanced local infrastructure, abundant talent, and global market access creates an ideal environment for high-level physics research.</w:t>
      </w:r>
    </w:p>
    <w:p>
      <w:pPr>
        <w:pStyle w:val="BodyText"/>
      </w:pPr>
      <w:r>
        <w:t xml:space="preserve">The anticipated benefits—ranging from breakthroughs in quantum theory to enhanced economic competitiveness—far outweigh the operational costs. By formally integrating this</w:t>
      </w:r>
      <w:r>
        <w:t xml:space="preserve"> </w:t>
      </w:r>
      <w:hyperlink w:anchor="Xa39a3ee5e6b4b0d3255bfef95601890afd80709">
        <w:r>
          <w:rPr>
            <w:rStyle w:val="Hyperlink"/>
            <w:iCs/>
            <w:i/>
          </w:rPr>
          <w:t xml:space="preserve">Physicist</w:t>
        </w:r>
      </w:hyperlink>
      <w:r>
        <w:t xml:space="preserve">'s expertise into the</w:t>
      </w:r>
      <w:r>
        <w:t xml:space="preserve"> </w:t>
      </w:r>
      <w:hyperlink w:anchor="Xa39a3ee5e6b4b0d3255bfef95601890afd80709">
        <w:r>
          <w:rPr>
            <w:rStyle w:val="Hyperlink"/>
            <w:iCs/>
            <w:i/>
          </w:rPr>
          <w:t xml:space="preserve">China Shanghai</w:t>
        </w:r>
      </w:hyperlink>
      <w:r>
        <w:t xml:space="preserve"> </w:t>
      </w:r>
      <w:r>
        <w:t xml:space="preserve">innovation network, we position ourselves at the forefront of a new era in physics and technology.</w:t>
      </w:r>
    </w:p>
    <w:p>
      <w:pPr>
        <w:pStyle w:val="BodyText"/>
      </w:pPr>
      <w:r>
        <w:t xml:space="preserve">We recommend immediate approval to proceed with the recruitment and relocation logistics for this critical role. The window of opportunity to establish deep ties within</w:t>
      </w:r>
      <w:r>
        <w:t xml:space="preserve"> </w:t>
      </w:r>
      <w:hyperlink w:anchor="Xa39a3ee5e6b4b0d3255bfef95601890afd80709">
        <w:r>
          <w:rPr>
            <w:rStyle w:val="Hyperlink"/>
            <w:iCs/>
            <w:i/>
          </w:rPr>
          <w:t xml:space="preserve">China Shanghai</w:t>
        </w:r>
      </w:hyperlink>
      <w:r>
        <w:t xml:space="preserve">'s burgeoning tech sector is currently open, and swift action will maximize the return on this intellectual investment.</w:t>
      </w:r>
    </w:p>
    <w:p>
      <w:r>
        <w:pict>
          <v:rect style="width:0;height:1.5pt" o:hralign="center" o:hrstd="t" o:hr="t"/>
        </w:pict>
      </w:r>
    </w:p>
    <w:bookmarkEnd w:id="29"/>
    <w:bookmarkStart w:id="30" w:name="appendix"/>
    <w:p>
      <w:pPr>
        <w:pStyle w:val="Heading2"/>
      </w:pPr>
      <w:r>
        <w:t xml:space="preserve">Appendix: Glossary of Terms</w:t>
      </w:r>
    </w:p>
    <w:p>
      <w:pPr>
        <w:numPr>
          <w:ilvl w:val="0"/>
          <w:numId w:val="1004"/>
        </w:numPr>
        <w:pStyle w:val="Compact"/>
      </w:pPr>
      <w:r>
        <w:rPr>
          <w:bCs/>
          <w:b/>
        </w:rPr>
        <w:t xml:space="preserve">Physicist:</w:t>
      </w:r>
      <w:r>
        <w:t xml:space="preserve">A professional scientist who studies the nature of matter, energy, and the fundamental forces of the universe.</w:t>
      </w:r>
    </w:p>
    <w:p>
      <w:pPr>
        <w:numPr>
          <w:ilvl w:val="0"/>
          <w:numId w:val="1004"/>
        </w:numPr>
        <w:pStyle w:val="Compact"/>
      </w:pPr>
      <w:r>
        <w:rPr>
          <w:bCs/>
          <w:b/>
        </w:rPr>
        <w:t xml:space="preserve">Project Report:</w:t>
      </w:r>
      <w:r>
        <w:t xml:space="preserve">A formal document detailing a specific scientific initiative, its goals, methods, and results.</w:t>
      </w:r>
    </w:p>
    <w:p>
      <w:pPr>
        <w:numPr>
          <w:ilvl w:val="0"/>
          <w:numId w:val="1004"/>
        </w:numPr>
        <w:pStyle w:val="Compact"/>
      </w:pPr>
      <w:hyperlink w:anchor="Xa39a3ee5e6b4b0d3255bfef95601890afd80709">
        <w:r>
          <w:rPr>
            <w:rStyle w:val="Hyperlink"/>
          </w:rPr>
          <w:t xml:space="preserve">China Shanghai</w:t>
        </w:r>
      </w:hyperlink>
      <w:r>
        <w:t xml:space="preserve">:A major global financial hub in China known for its rapid technological development and investment in advanced research facilities.</w:t>
      </w:r>
    </w:p>
    <w:p>
      <w:pPr>
        <w:pStyle w:val="FirstParagraph"/>
      </w:pPr>
      <w:r>
        <w:t xml:space="preserve">© 2023 International Research Consortium.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Advanced Research Initiatives Involving a Physicist in China Shanghai</dc:title>
  <dc:creator/>
  <dc:language>en</dc:language>
  <cp:keywords/>
  <dcterms:created xsi:type="dcterms:W3CDTF">2026-07-29T14:12:23Z</dcterms:created>
  <dcterms:modified xsi:type="dcterms:W3CDTF">2026-07-29T14:12:23Z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