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Physics</w:t>
      </w:r>
      <w:r>
        <w:t xml:space="preserve"> </w:t>
      </w:r>
      <w:r>
        <w:t xml:space="preserve">Research</w:t>
      </w:r>
      <w:r>
        <w:t xml:space="preserve"> </w:t>
      </w:r>
      <w:r>
        <w:t xml:space="preserve">Initiative</w:t>
      </w:r>
      <w:r>
        <w:t xml:space="preserve"> </w:t>
      </w:r>
      <w:r>
        <w:t xml:space="preserve">in</w:t>
      </w:r>
      <w:r>
        <w:t xml:space="preserve"> </w:t>
      </w:r>
      <w:r>
        <w:t xml:space="preserve">France</w:t>
      </w:r>
      <w:r>
        <w:t xml:space="preserve"> </w:t>
      </w:r>
      <w:r>
        <w:t xml:space="preserve">Marseille</w:t>
      </w:r>
    </w:p>
    <w:bookmarkStart w:id="28" w:name="Xe06e58181271b9a814888d9ecd4cad036a844e4"/>
    <w:p>
      <w:pPr>
        <w:pStyle w:val="Heading1"/>
      </w:pPr>
      <w:r>
        <w:t xml:space="preserve">Project Report: Strategic Integration of a Lead Physicist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Scientific Recruitment and International Partnerships</w:t>
      </w:r>
      <w:r>
        <w:br/>
      </w:r>
      <w:r>
        <w:rPr>
          <w:bCs/>
          <w:b/>
        </w:rPr>
        <w:t xml:space="preserve">From:</w:t>
      </w:r>
      <w:r>
        <w:t xml:space="preserve"> </w:t>
      </w:r>
      <w:r>
        <w:t xml:space="preserve">Project Management Office</w:t>
      </w:r>
      <w:r>
        <w:br/>
      </w:r>
      <w:r>
        <w:rPr>
          <w:iCs/>
          <w:i/>
          <w:vertAlign w:val="subscript"/>
        </w:rPr>
        <w:t xml:space="preserve">This document outlines the strategic necessity, operational framework, and expected outcomes of recruiting a senior Physicist to establish a specialized research hub in France Marseille.</w:t>
      </w:r>
    </w:p>
    <w:bookmarkStart w:id="20" w:name="executive-summary"/>
    <w:p>
      <w:pPr>
        <w:pStyle w:val="Heading2"/>
      </w:pPr>
      <w:r>
        <w:t xml:space="preserve">1. Executive Summary</w:t>
      </w:r>
    </w:p>
    <w:p>
      <w:pPr>
        <w:pStyle w:val="FirstParagraph"/>
      </w:pPr>
      <w:r>
        <w:t xml:space="preserve">In an era where scientific innovation drives economic growth and societal advancement, the recruitment of high-caliber scientific talent remains paramount. This report details the comprehensive plan to introduce a specialized</w:t>
      </w:r>
      <w:r>
        <w:t xml:space="preserve"> </w:t>
      </w:r>
      <w:r>
        <w:rPr>
          <w:bCs/>
          <w:b/>
        </w:rPr>
        <w:t xml:space="preserve">Physicist</w:t>
      </w:r>
      <w:r>
        <w:t xml:space="preserve"> </w:t>
      </w:r>
      <w:r>
        <w:t xml:space="preserve">into our operational framework located in</w:t>
      </w:r>
      <w:r>
        <w:t xml:space="preserve"> </w:t>
      </w:r>
      <w:r>
        <w:rPr>
          <w:bCs/>
          <w:b/>
        </w:rPr>
        <w:t xml:space="preserve">France Marseille</w:t>
      </w:r>
      <w:r>
        <w:t xml:space="preserve">. The primary objective is to leverage the unique geographical and academic advantages of this Mediterranean hub to foster breakthroughs in quantum computing and advanced materials science. By establishing a dedicated laboratory within this vibrant region, we aim to position our organization as a leader in European scientific research while contributing significantly to the local intellectual ecosystem.</w:t>
      </w:r>
    </w:p>
    <w:bookmarkEnd w:id="20"/>
    <w:bookmarkStart w:id="21" w:name="project-background-and-rationale"/>
    <w:p>
      <w:pPr>
        <w:pStyle w:val="Heading2"/>
      </w:pPr>
      <w:r>
        <w:t xml:space="preserve">2. Project Background and Rationale</w:t>
      </w:r>
    </w:p>
    <w:p>
      <w:pPr>
        <w:pStyle w:val="FirstParagraph"/>
      </w:pPr>
      <w:r>
        <w:t xml:space="preserve">The decision to base this initiative in</w:t>
      </w:r>
      <w:r>
        <w:t xml:space="preserve"> </w:t>
      </w:r>
      <w:r>
        <w:rPr>
          <w:bCs/>
          <w:b/>
        </w:rPr>
        <w:t xml:space="preserve">France Marseille</w:t>
      </w:r>
      <w:r>
        <w:t xml:space="preserve"> </w:t>
      </w:r>
      <w:r>
        <w:t xml:space="preserve">is not arbitrary but rooted in strategic geographic and institutional advantages. Marseille has evolved into a critical node for scientific collaboration in Southern Europe, boasting proximity to leading institutions such as the Aix-Marseille University (AMU) and numerous CNRS laboratories. The city’s historical significance as a port of cultural exchange now mirrors its modern role as a gateway for scientific dialogue between Europe, Africa, and the Mediterranean basin.</w:t>
      </w:r>
    </w:p>
    <w:p>
      <w:pPr>
        <w:pStyle w:val="BodyText"/>
      </w:pPr>
      <w:r>
        <w:t xml:space="preserve">The specific role of the</w:t>
      </w:r>
      <w:r>
        <w:t xml:space="preserve"> </w:t>
      </w:r>
      <w:r>
        <w:rPr>
          <w:bCs/>
          <w:b/>
        </w:rPr>
        <w:t xml:space="preserve">Physicist</w:t>
      </w:r>
      <w:r>
        <w:t xml:space="preserve"> </w:t>
      </w:r>
      <w:r>
        <w:t xml:space="preserve">is central to this strategy. Modern physics is increasingly interdisciplinary, requiring experts who can bridge theoretical models with practical engineering applications. Our previous assessments indicated a gap in our ability to rapidly prototype quantum sensors due to a lack of on-site specialized leadership. By appointing a senior physicist in</w:t>
      </w:r>
      <w:r>
        <w:t xml:space="preserve"> </w:t>
      </w:r>
      <w:r>
        <w:rPr>
          <w:bCs/>
          <w:b/>
        </w:rPr>
        <w:t xml:space="preserve">France Marseille</w:t>
      </w:r>
      <w:r>
        <w:t xml:space="preserve">, we address this bottleneck directly, allowing for real-time experimentation and iterative design processes that are impossible to achieve through remote coordination alone.</w:t>
      </w:r>
    </w:p>
    <w:bookmarkEnd w:id="21"/>
    <w:bookmarkStart w:id="22" w:name="scope-of-work-the-role-of-the-physicist"/>
    <w:p>
      <w:pPr>
        <w:pStyle w:val="Heading2"/>
      </w:pPr>
      <w:r>
        <w:t xml:space="preserve">3. Scope of Work: The Role of the Physicist</w:t>
      </w:r>
    </w:p>
    <w:p>
      <w:pPr>
        <w:pStyle w:val="FirstParagraph"/>
      </w:pPr>
      <w:r>
        <w:t xml:space="preserve">The appointed physicist will not merely occupy a desk but will lead a multidisciplinary team focused on three core pillars:</w:t>
      </w:r>
    </w:p>
    <w:p>
      <w:pPr>
        <w:numPr>
          <w:ilvl w:val="0"/>
          <w:numId w:val="1001"/>
        </w:numPr>
        <w:pStyle w:val="Compact"/>
      </w:pPr>
      <w:r>
        <w:rPr>
          <w:bCs/>
          <w:b/>
        </w:rPr>
        <w:t xml:space="preserve">Theoretical Modeling and Simulation:</w:t>
      </w:r>
      <w:r>
        <w:t xml:space="preserve"> </w:t>
      </w:r>
      <w:r>
        <w:t xml:space="preserve">Developing novel algorithms for simulating complex physical systems, particularly in the realm of condensed matter physics.</w:t>
      </w:r>
    </w:p>
    <w:p>
      <w:pPr>
        <w:numPr>
          <w:ilvl w:val="0"/>
          <w:numId w:val="1001"/>
        </w:numPr>
        <w:pStyle w:val="Compact"/>
      </w:pPr>
      <w:r>
        <w:rPr>
          <w:bCs/>
          <w:b/>
        </w:rPr>
        <w:t xml:space="preserve">Laboratory Infrastructure Development:</w:t>
      </w:r>
      <w:r>
        <w:t xml:space="preserve"> </w:t>
      </w:r>
      <w:r>
        <w:t xml:space="preserve">Overseeing the installation and calibration of sensitive instrumentation required for high-precision measurements. This role requires strict adherence to safety protocols and international standards.</w:t>
      </w:r>
    </w:p>
    <w:p>
      <w:pPr>
        <w:numPr>
          <w:ilvl w:val="0"/>
          <w:numId w:val="1001"/>
        </w:numPr>
        <w:pStyle w:val="Compact"/>
      </w:pPr>
      <w:r>
        <w:rPr>
          <w:bCs/>
          <w:b/>
        </w:rPr>
        <w:t xml:space="preserve">Academic Collaboration:</w:t>
      </w:r>
      <w:r>
        <w:t xml:space="preserve"> </w:t>
      </w:r>
      <w:r>
        <w:t xml:space="preserve">Serving as the primary liaison with local universities in</w:t>
      </w:r>
      <w:r>
        <w:t xml:space="preserve"> </w:t>
      </w:r>
      <w:r>
        <w:rPr>
          <w:bCs/>
          <w:b/>
        </w:rPr>
        <w:t xml:space="preserve">France Marseille</w:t>
      </w:r>
      <w:r>
        <w:t xml:space="preserve">. The physicist will be expected to co-supervise PhD students, participate in joint seminars, and contribute to peer-reviewed publications, thereby enhancing our organization’s academic prestige.</w:t>
      </w:r>
    </w:p>
    <w:p>
      <w:pPr>
        <w:pStyle w:val="FirstParagraph"/>
      </w:pPr>
      <w:r>
        <w:t xml:space="preserve">The success of this project hinges on the physicist’s ability to navigate the linguistic and cultural nuances of working within a French institutional framework while maintaining global standards of scientific rigor.</w:t>
      </w:r>
    </w:p>
    <w:bookmarkEnd w:id="22"/>
    <w:bookmarkStart w:id="23" w:name="strategic-importance-of-france-marseille"/>
    <w:p>
      <w:pPr>
        <w:pStyle w:val="Heading2"/>
      </w:pPr>
      <w:r>
        <w:t xml:space="preserve">4. Strategic Importance of France Marseille</w:t>
      </w:r>
    </w:p>
    <w:p>
      <w:pPr>
        <w:pStyle w:val="FirstParagraph"/>
      </w:pPr>
      <w:r>
        <w:rPr>
          <w:bCs/>
          <w:b/>
        </w:rPr>
        <w:t xml:space="preserve">France Marseille</w:t>
      </w:r>
      <w:r>
        <w:t xml:space="preserve"> </w:t>
      </w:r>
      <w:r>
        <w:t xml:space="preserve">offers a unique value proposition that distinguishes it from traditional scientific hubs like Paris or London. The region benefits from:</w:t>
      </w:r>
    </w:p>
    <w:p>
      <w:pPr>
        <w:numPr>
          <w:ilvl w:val="0"/>
          <w:numId w:val="1002"/>
        </w:numPr>
        <w:pStyle w:val="Compact"/>
      </w:pPr>
      <w:r>
        <w:rPr>
          <w:bCs/>
          <w:b/>
        </w:rPr>
        <w:t xml:space="preserve">Funding Opportunities:</w:t>
      </w:r>
      <w:r>
        <w:t xml:space="preserve"> </w:t>
      </w:r>
      <w:r>
        <w:t xml:space="preserve">Access to regional grants provided by the Provence-Alpes-Côte d'Azur region and national funds from the French Ministry of Higher Education and Research.</w:t>
      </w:r>
    </w:p>
    <w:p>
      <w:pPr>
        <w:numPr>
          <w:ilvl w:val="0"/>
          <w:numId w:val="1002"/>
        </w:numPr>
        <w:pStyle w:val="Compact"/>
      </w:pPr>
      <w:r>
        <w:rPr>
          <w:bCs/>
          <w:b/>
        </w:rPr>
        <w:t xml:space="preserve">Talent Pool:</w:t>
      </w:r>
      <w:r>
        <w:t xml:space="preserve"> </w:t>
      </w:r>
      <w:r>
        <w:t xml:space="preserve">A dense concentration of engineering and physics graduates from AMU, providing a ready pipeline for recruitment and collaboration.</w:t>
      </w:r>
    </w:p>
    <w:p>
      <w:pPr>
        <w:numPr>
          <w:ilvl w:val="0"/>
          <w:numId w:val="1002"/>
        </w:numPr>
        <w:pStyle w:val="Compact"/>
      </w:pPr>
      <w:r>
        <w:t xml:space="preserve">Innovation Ecosystem:</w:t>
      </w:r>
    </w:p>
    <w:p>
      <w:pPr>
        <w:pStyle w:val="FirstParagraph"/>
      </w:pPr>
      <w:r>
        <w:t xml:space="preserve">By anchoring our operations in this location, the organization mitigates risk through diversification of its research footprint. Furthermore, the Mediterranean climate and high quality of life in Marseille are significant factors in attracting top-tier international talent who might otherwise be deterred by colder climates or higher costs of living associated with other major European capitals.</w:t>
      </w:r>
    </w:p>
    <w:bookmarkEnd w:id="23"/>
    <w:bookmarkStart w:id="24" w:name="implementation-timeline"/>
    <w:p>
      <w:pPr>
        <w:pStyle w:val="Heading2"/>
      </w:pPr>
      <w:r>
        <w:t xml:space="preserve">5. Implementation Timeline</w:t>
      </w:r>
    </w:p>
    <w:p>
      <w:pPr>
        <w:pStyle w:val="FirstParagraph"/>
      </w:pPr>
      <w:r>
        <w:t xml:space="preserve">The project is structured into four distinct phases over a twelve-month period:</w:t>
      </w:r>
    </w:p>
    <w:p>
      <w:pPr>
        <w:pStyle w:val="BodyText"/>
      </w:pPr>
      <w:r>
        <w:rPr>
          <w:bCs/>
          <w:b/>
        </w:rPr>
        <w:t xml:space="preserve">Phase</w:t>
      </w:r>
    </w:p>
    <w:p>
      <w:pPr>
        <w:pStyle w:val="BodyText"/>
      </w:pPr>
      <w:r>
        <w:rPr>
          <w:bCs/>
          <w:b/>
        </w:rPr>
        <w:t xml:space="preserve">Description</w:t>
      </w:r>
    </w:p>
    <w:p>
      <w:pPr>
        <w:pStyle w:val="BodyText"/>
      </w:pPr>
      <w:r>
        <w:rPr>
          <w:bCs/>
          <w:b/>
        </w:rPr>
        <w:t xml:space="preserve">Timeline</w:t>
      </w:r>
    </w:p>
    <w:p>
      <w:pPr>
        <w:pStyle w:val="BodyText"/>
      </w:pPr>
      <w:r>
        <w:t xml:space="preserve">1. Recruitment &amp; Selection</w:t>
      </w:r>
      <w:r>
        <w:br/>
      </w:r>
      <w:r>
        <w:t xml:space="preserve">Selecting the ideal candidate with expertise in theoretical physics and a willingness to relocate to France Marseille.align="center"&gt;Month 4</w:t>
      </w:r>
    </w:p>
    <w:p>
      <w:pPr>
        <w:pStyle w:val="BodyText"/>
      </w:pPr>
      <w:r>
        <w:t xml:space="preserve">2. Infrastructure Setup</w:t>
      </w:r>
      <w:r>
        <w:br/>
      </w:r>
      <w:r>
        <w:t xml:space="preserve">Securing laboratory space in Marseille and procuring initial equipment.</w:t>
      </w:r>
      <w:r>
        <w:br/>
      </w:r>
      <w:r>
        <w:rPr>
          <w:bCs/>
          <w:b/>
        </w:rPr>
        <w:t xml:space="preserve">Timeline:</w:t>
      </w:r>
      <w:r>
        <w:t xml:space="preserve"> </w:t>
      </w:r>
      <w:r>
        <w:t xml:space="preserve">Months 4-6</w:t>
      </w:r>
    </w:p>
    <w:p>
      <w:pPr>
        <w:pStyle w:val="BodyText"/>
      </w:pPr>
      <w:r>
        <w:t xml:space="preserve">Months 7-9</w:t>
      </w:r>
      <w:r>
        <w:br/>
      </w:r>
    </w:p>
    <w:p>
      <w:pPr>
        <w:pStyle w:val="BodyText"/>
      </w:pPr>
      <w:r>
        <w:t xml:space="preserve">3 Pilot Operations &lt; br /&gt; Commencement of initial experiments and first collaborations with local academic partners in France Marseille. &lt; br / &gt; &lt; strong &gt; Timeline: &lt; / strong &gt;&lt; td colspan = "2" &gt; Months 10-12</w:t>
      </w:r>
    </w:p>
    <w:bookmarkEnd w:id="24"/>
    <w:bookmarkStart w:id="25" w:name="risk-management"/>
    <w:p>
      <w:pPr>
        <w:pStyle w:val="Heading2"/>
      </w:pPr>
      <w:r>
        <w:t xml:space="preserve">6. Risk Management</w:t>
      </w:r>
    </w:p>
    <w:p>
      <w:pPr>
        <w:pStyle w:val="FirstParagraph"/>
      </w:pPr>
      <w:r>
        <w:rPr>
          <w:bCs/>
          <w:b/>
        </w:rPr>
        <w:t xml:space="preserve">Bureaucratic Delays:</w:t>
      </w:r>
      <w:r>
        <w:t xml:space="preserve"> </w:t>
      </w:r>
      <w:r>
        <w:t xml:space="preserve">Administrative procedures in France can be complex. To mitigate this, we will engage local legal counsel specializing in research institution establishment.</w:t>
      </w:r>
      <w:r>
        <w:br/>
      </w:r>
      <w:r>
        <w:rPr>
          <w:bCs/>
          <w:b/>
        </w:rPr>
        <w:t xml:space="preserve">Cultural Integration:</w:t>
      </w:r>
      <w:r>
        <w:t xml:space="preserve"> </w:t>
      </w:r>
      <w:r>
        <w:t xml:space="preserve">Ensuring the physicist integrates well with both international staff and local partners is crucial. We will provide cultural sensitivity training and language support resources.</w:t>
      </w:r>
      <w:r>
        <w:br/>
      </w:r>
      <w:r>
        <w:rPr>
          <w:bCs/>
          <w:b/>
        </w:rPr>
        <w:t xml:space="preserve">Funding Continuity:</w:t>
      </w:r>
      <w:r>
        <w:t xml:space="preserve"> </w:t>
      </w:r>
      <w:r>
        <w:t xml:space="preserve">Dependence on grant funding poses a risk. Therefore, we are securing complementary industry partnerships to ensure financial stability for the</w:t>
      </w:r>
      <w:r>
        <w:t xml:space="preserve"> </w:t>
      </w:r>
      <w:r>
        <w:rPr>
          <w:bCs/>
          <w:b/>
        </w:rPr>
        <w:t xml:space="preserve">Physicist</w:t>
      </w:r>
      <w:r>
        <w:t xml:space="preserve">’s department beyond the initial project lifecycle.</w:t>
      </w:r>
    </w:p>
    <w:bookmarkEnd w:id="25"/>
    <w:bookmarkStart w:id="26" w:name="expected-outcomes-and-kpis"/>
    <w:p>
      <w:pPr>
        <w:pStyle w:val="Heading2"/>
      </w:pPr>
      <w:r>
        <w:t xml:space="preserve">7. Expected Outcomes and KPIs</w:t>
      </w:r>
    </w:p>
    <w:p>
      <w:pPr>
        <w:pStyle w:val="FirstParagraph"/>
      </w:pPr>
      <w:r>
        <w:t xml:space="preserve">The success of this initiative will be measured by quantifiable metrics:</w:t>
      </w:r>
    </w:p>
    <w:p>
      <w:pPr>
        <w:pStyle w:val="BodyText"/>
      </w:pPr>
      <w:r>
        <w:rPr>
          <w:bCs/>
          <w:b/>
        </w:rPr>
        <w:t xml:space="preserve">Publishing Output:</w:t>
      </w:r>
      <w:r>
        <w:t xml:space="preserve"> </w:t>
      </w:r>
      <w:r>
        <w:t xml:space="preserve">At least three high-impact journal publications within the first year, co-authored with partners in</w:t>
      </w:r>
      <w:r>
        <w:t xml:space="preserve"> </w:t>
      </w:r>
      <w:r>
        <w:rPr>
          <w:bCs/>
          <w:b/>
        </w:rPr>
        <w:t xml:space="preserve">France Marseille</w:t>
      </w:r>
      <w:r>
        <w:t xml:space="preserve">.</w:t>
      </w:r>
    </w:p>
    <w:p>
      <w:pPr>
        <w:pStyle w:val="BodyText"/>
      </w:pPr>
      <w:r>
        <w:t xml:space="preserve">Talent Development: Establishment of two funded PhD positions attached to the local university.</w:t>
      </w:r>
      <w:r>
        <w:br/>
      </w:r>
      <w:r>
        <w:rPr>
          <w:bCs/>
          <w:b/>
        </w:rPr>
        <w:t xml:space="preserve">Patent Filings:</w:t>
      </w:r>
      <w:r>
        <w:t xml:space="preserve"> </w:t>
      </w:r>
      <w:r>
        <w:t xml:space="preserve">Submission of at least one provisional patent related to the physicist’s research innovations.</w:t>
      </w:r>
      <w:r>
        <w:br/>
      </w:r>
      <w:r>
        <w:rPr>
          <w:bCs/>
          <w:b/>
        </w:rPr>
        <w:t xml:space="preserve">Collaboration Index:</w:t>
      </w:r>
      <w:r>
        <w:t xml:space="preserve"> </w:t>
      </w:r>
      <w:r>
        <w:t xml:space="preserve">Formalization of at least two MOUs with major research entities in the region.</w:t>
      </w:r>
    </w:p>
    <w:bookmarkEnd w:id="26"/>
    <w:bookmarkStart w:id="27" w:name="conclusion"/>
    <w:p>
      <w:pPr>
        <w:pStyle w:val="Heading2"/>
      </w:pPr>
      <w:r>
        <w:t xml:space="preserve">8. Conclusion</w:t>
      </w:r>
    </w:p>
    <w:p>
      <w:pPr>
        <w:pStyle w:val="FirstParagraph"/>
      </w:pPr>
      <w:r>
        <w:t xml:space="preserve">The establishment of a specialized role for a Physicist in France Marseille represents a strategic investment in our future scientific capabilities. By combining the intellectual capital of an expert physicist with the dynamic, collaborative environment of Marseille, we create a synergistic effect that accelerates innovation. This project is not merely about filling a vacancy; it is about cultivating an ecosystem where theoretical physics can flourish into tangible technological advancements. The evidence suggests that this initiative will yield significant returns in terms of research prestige, intellectual property generation, and long-term strategic positioning in the global scientific community.</w:t>
      </w:r>
    </w:p>
    <w:p>
      <w:pPr>
        <w:pStyle w:val="BodyText"/>
      </w:pPr>
      <w:r>
        <w:t xml:space="preserve">We recommend immediate approval of the budget allocation to commence Phase 1: Recruitment &amp; Selection.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Physics Research Initiative in France Marseille</dc:title>
  <dc:creator/>
  <dc:language>en</dc:language>
  <cp:keywords/>
  <dcterms:created xsi:type="dcterms:W3CDTF">2026-07-30T04:37:12Z</dcterms:created>
  <dcterms:modified xsi:type="dcterms:W3CDTF">2026-07-30T04:37:12Z</dcterms:modified>
</cp:coreProperties>
</file>

<file path=docProps/custom.xml><?xml version="1.0" encoding="utf-8"?>
<Properties xmlns="http://schemas.openxmlformats.org/officeDocument/2006/custom-properties" xmlns:vt="http://schemas.openxmlformats.org/officeDocument/2006/docPropsVTypes"/>
</file>