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Physicist</w:t>
      </w:r>
      <w:r>
        <w:t xml:space="preserve"> </w:t>
      </w:r>
      <w:r>
        <w:t xml:space="preserve">Expertise</w:t>
      </w:r>
      <w:r>
        <w:t xml:space="preserve"> </w:t>
      </w:r>
      <w:r>
        <w:t xml:space="preserve">in</w:t>
      </w:r>
      <w:r>
        <w:t xml:space="preserve"> </w:t>
      </w:r>
      <w:r>
        <w:t xml:space="preserve">Iraq,</w:t>
      </w:r>
      <w:r>
        <w:t xml:space="preserve"> </w:t>
      </w:r>
      <w:r>
        <w:t xml:space="preserve">Baghdad</w:t>
      </w:r>
    </w:p>
    <w:bookmarkStart w:id="20" w:name="X83f9482c9733681d1896d85de10119d161284fd"/>
    <w:p>
      <w:pPr>
        <w:pStyle w:val="Heading1"/>
      </w:pPr>
      <w:r>
        <w:rPr>
          <w:bCs/>
          <w:b/>
        </w:rPr>
        <w:t xml:space="preserve">PROJECT REPORT: Strategic Deployment of Physicist Expertise in Iraq, Baghdad</w:t>
      </w:r>
    </w:p>
    <w:p>
      <w:pPr>
        <w:pStyle w:val="FirstParagraph"/>
      </w:pPr>
      <w:r>
        <w:rPr>
          <w:bCs/>
          <w:b/>
        </w:rPr>
        <w:t xml:space="preserve">Date:</w:t>
      </w:r>
      <w:r>
        <w:t xml:space="preserve">  October 26, 2023</w:t>
      </w:r>
    </w:p>
    <w:p>
      <w:pPr>
        <w:pStyle w:val="BodyText"/>
      </w:pPr>
      <w:r>
        <w:rPr>
          <w:bCs/>
          <w:b/>
        </w:rPr>
        <w:t xml:space="preserve">To: </w:t>
      </w:r>
      <w:r>
        <w:t xml:space="preserve">The Ministry of Higher Education and Scientific Research / The Iraqi Council of Ministers</w:t>
      </w:r>
    </w:p>
    <w:p>
      <w:pPr>
        <w:pStyle w:val="BodyText"/>
      </w:pPr>
      <w:r>
        <w:br/>
      </w:r>
    </w:p>
    <w:p>
      <w:pPr>
        <w:pStyle w:val="BodyText"/>
      </w:pPr>
      <w:r>
        <w:rPr>
          <w:iCs/>
          <w:i/>
        </w:rPr>
        <w:t xml:space="preserve">This report details the critical necessity for the integration of advanced physicist expertise in Baghdad. It outlines how a dedicated Physicist serves as a cornerstone for national development, addressing specific technical challenges within Iraq, Baghdad's industrial infrastructure, and broader scientific educational frameworks.</w:t>
      </w:r>
    </w:p>
    <w:bookmarkEnd w:id="20"/>
    <w:p>
      <w:r>
        <w:pict>
          <v:rect style="width:0;height:1.5pt" o:hralign="center" o:hrstd="t" o:hr="t"/>
        </w:pict>
      </w:r>
    </w:p>
    <w:bookmarkStart w:id="21" w:name="introduction-and-executive-summary"/>
    <w:p>
      <w:pPr>
        <w:pStyle w:val="Heading2"/>
      </w:pPr>
      <w:r>
        <w:rPr>
          <w:bCs/>
          <w:b/>
        </w:rPr>
        <w:t xml:space="preserve">1. Introduction and Executive Summary</w:t>
      </w:r>
    </w:p>
    <w:p>
      <w:pPr>
        <w:pStyle w:val="FirstParagraph"/>
      </w:pPr>
      <w:r>
        <w:t xml:space="preserve">The Republic of Iraq stands at a pivotal juncture in its modern history, transitioning from post-conflict reconstruction to a phase of sustainable technological and industrial growth. Central to this transformation is the capital city,</w:t>
      </w:r>
      <w:r>
        <w:t xml:space="preserve"> </w:t>
      </w:r>
      <w:r>
        <w:rPr>
          <w:bCs/>
          <w:b/>
        </w:rPr>
        <w:t xml:space="preserve">Iraq Baghdad</w:t>
      </w:r>
      <w:r>
        <w:t xml:space="preserve">, which serves not only as the political and administrative heart of the nation but also as its primary hub for academic research, energy production, and healthcare infrastructure.</w:t>
      </w:r>
    </w:p>
    <w:p>
      <w:pPr>
        <w:pStyle w:val="BodyText"/>
      </w:pPr>
      <w:r>
        <w:t xml:space="preserve">This Project Report argues that the strategic appointment and deployment of a specialized</w:t>
      </w:r>
      <w:r>
        <w:t xml:space="preserve"> </w:t>
      </w:r>
      <w:r>
        <w:rPr>
          <w:bCs/>
          <w:b/>
        </w:rPr>
        <w:t xml:space="preserve">Physicist</w:t>
      </w:r>
      <w:r>
        <w:t xml:space="preserve"> </w:t>
      </w:r>
      <w:r>
        <w:t xml:space="preserve">within key governmental departments in Baghdad is no longer a luxury but an urgent requirement. A physicist possesses the unique analytical capabilities required to optimize national resources, from enhancing oil recovery techniques to modernizing radiation therapy in hospitals. By anchoring scientific leadership in</w:t>
      </w:r>
      <w:r>
        <w:t xml:space="preserve"> </w:t>
      </w:r>
      <w:r>
        <w:rPr>
          <w:bCs/>
          <w:b/>
        </w:rPr>
        <w:t xml:space="preserve">Iraq Baghdad</w:t>
      </w:r>
      <w:r>
        <w:t xml:space="preserve">, the government can ensure that decisions are data-driven, technically sound, and aligned with global best practices.</w:t>
      </w:r>
    </w:p>
    <w:bookmarkEnd w:id="21"/>
    <w:bookmarkStart w:id="22" w:name="X95381a9e3ef2e0893428790c448819dc1866b33"/>
    <w:p>
      <w:pPr>
        <w:pStyle w:val="Heading2"/>
      </w:pPr>
      <w:r>
        <w:rPr>
          <w:bCs/>
          <w:b/>
        </w:rPr>
        <w:t xml:space="preserve">2. Strategic Context: The Role of the Physicist in National Development</w:t>
      </w:r>
    </w:p>
    <w:p>
      <w:pPr>
        <w:pStyle w:val="FirstParagraph"/>
      </w:pPr>
      <w:r>
        <w:t xml:space="preserve">A</w:t>
      </w:r>
      <w:r>
        <w:t xml:space="preserve"> </w:t>
      </w:r>
      <w:r>
        <w:rPr>
          <w:bCs/>
          <w:b/>
        </w:rPr>
        <w:t xml:space="preserve">Physicist</w:t>
      </w:r>
      <w:r>
        <w:t xml:space="preserve"> </w:t>
      </w:r>
      <w:r>
        <w:t xml:space="preserve">is defined by their mastery of the fundamental laws governing matter and energy. In a developing economy like Iraq, these principles translate directly into practical applications that drive economic growth and improve public welfare. The expertise provided by a physicist extends beyond theoretical research; it encompasses engineering solutions, data modeling, quality assurance, and technological innovation.</w:t>
      </w:r>
    </w:p>
    <w:p>
      <w:pPr>
        <w:pStyle w:val="BodyText"/>
      </w:pPr>
      <w:r>
        <w:t xml:space="preserve">The inclusion of a dedicated</w:t>
      </w:r>
      <w:r>
        <w:t xml:space="preserve"> </w:t>
      </w:r>
      <w:r>
        <w:rPr>
          <w:bCs/>
          <w:b/>
        </w:rPr>
        <w:t xml:space="preserve">Physicist</w:t>
      </w:r>
      <w:r>
        <w:t xml:space="preserve"> </w:t>
      </w:r>
      <w:r>
        <w:t xml:space="preserve">in the national framework addresses several systemic gaps:</w:t>
      </w:r>
    </w:p>
    <w:p>
      <w:pPr>
        <w:numPr>
          <w:ilvl w:val="0"/>
          <w:numId w:val="1001"/>
        </w:numPr>
        <w:pStyle w:val="Compact"/>
      </w:pPr>
      <w:r>
        <w:rPr>
          <w:bCs/>
          <w:b/>
        </w:rPr>
        <w:t xml:space="preserve">Evidence-Based Policy Making:</w:t>
      </w:r>
      <w:r>
        <w:t xml:space="preserve"> A physicist brings rigorous statistical analysis and logical deduction to policy formulation, ensuring that national projects are based on accurate data rather than assumptions.</w:t>
      </w:r>
    </w:p>
    <w:p>
      <w:pPr>
        <w:numPr>
          <w:ilvl w:val="0"/>
          <w:numId w:val="1001"/>
        </w:numPr>
        <w:pStyle w:val="Compact"/>
      </w:pPr>
      <w:r>
        <w:rPr>
          <w:bCs/>
          <w:b/>
        </w:rPr>
        <w:t xml:space="preserve">Technological Sovereignty: </w:t>
      </w:r>
      <w:r>
        <w:t xml:space="preserve"> By fostering local expertise in Baghdad, Iraq reduces its reliance on foreign consultants for complex technical assessments, thereby retaining capital within the nation.</w:t>
      </w:r>
    </w:p>
    <w:p>
      <w:pPr>
        <w:numPr>
          <w:ilvl w:val="0"/>
          <w:numId w:val="1001"/>
        </w:numPr>
        <w:pStyle w:val="Compact"/>
      </w:pPr>
      <w:r>
        <w:rPr>
          <w:bCs/>
          <w:b/>
        </w:rPr>
        <w:t xml:space="preserve">Crisis Management: </w:t>
      </w:r>
      <w:r>
        <w:t xml:space="preserve"> Physicists are trained to assess risks and model scenarios. In the context of natural disasters or industrial accidents common to urban centers like Baghdad, this skillset is invaluable for disaster preparedness.</w:t>
      </w:r>
    </w:p>
    <w:bookmarkEnd w:id="22"/>
    <w:bookmarkStart w:id="25" w:name="focus-area-the-capital-city-iraq-baghdad"/>
    <w:p>
      <w:pPr>
        <w:pStyle w:val="Heading2"/>
      </w:pPr>
      <w:r>
        <w:rPr>
          <w:bCs/>
          <w:b/>
        </w:rPr>
        <w:t xml:space="preserve">3. Focus Area: The Capital City, Iraq Baghdad</w:t>
      </w:r>
    </w:p>
    <w:p>
      <w:pPr>
        <w:pStyle w:val="FirstParagraph"/>
      </w:pPr>
      <w:r>
        <w:t xml:space="preserve">The specific focus of this report remains</w:t>
      </w:r>
      <w:r>
        <w:t xml:space="preserve"> </w:t>
      </w:r>
      <w:r>
        <w:rPr>
          <w:bCs/>
          <w:b/>
        </w:rPr>
        <w:t xml:space="preserve">Iraq Baghdad</w:t>
      </w:r>
      <w:r>
        <w:t xml:space="preserve">, the densely populated capital where the demand for efficient public services is highest. As the largest city in Iraq,</w:t>
      </w:r>
      <w:r>
        <w:t xml:space="preserve"> </w:t>
      </w:r>
      <w:r>
        <w:rPr>
          <w:bCs/>
          <w:b/>
        </w:rPr>
        <w:t xml:space="preserve">Iraq Baghdad</w:t>
      </w:r>
      <w:r>
        <w:t xml:space="preserve"> </w:t>
      </w:r>
      <w:r>
        <w:t xml:space="preserve">faces unique challenges regarding energy distribution, water quality management, and medical infrastructure.</w:t>
      </w:r>
    </w:p>
    <w:bookmarkStart w:id="23" w:name="X2cf5ff679502d837ddc2510f70b3a74c90d5c51"/>
    <w:p>
      <w:pPr>
        <w:pStyle w:val="Heading3"/>
      </w:pPr>
      <w:r>
        <w:rPr>
          <w:iCs/>
          <w:i/>
        </w:rPr>
        <w:t xml:space="preserve">3.1 Energy Sector Optimization in Iraq Baghdad</w:t>
      </w:r>
    </w:p>
    <w:p>
      <w:pPr>
        <w:pStyle w:val="FirstParagraph"/>
      </w:pPr>
      <w:r>
        <w:t xml:space="preserve">The power grid in</w:t>
      </w:r>
      <w:r>
        <w:t xml:space="preserve"> </w:t>
      </w:r>
      <w:r>
        <w:rPr>
          <w:bCs/>
          <w:b/>
        </w:rPr>
        <w:t xml:space="preserve">Iraq Baghdad</w:t>
      </w:r>
      <w:r>
        <w:t xml:space="preserve"> suffers from efficiency losses during transmission. A qualified</w:t>
      </w:r>
      <w:r>
        <w:t xml:space="preserve"> </w:t>
      </w:r>
      <w:r>
        <w:rPr>
          <w:bCs/>
          <w:b/>
        </w:rPr>
        <w:t xml:space="preserve">Physicist</w:t>
      </w:r>
      <w:r>
        <w:t xml:space="preserve"> can analyze the electromagnetic properties of the grid, identify bottlenecks, and propose technical solutions to minimize energy waste. Furthermore, as Iraq pivots toward renewable energy sources such as solar power—which is abundant in this region—a physicist is essential for overseeing the installation and calibration of large-scale photovoltaic systems across Baghdad’s rooftops and industrial zones.</w:t>
      </w:r>
    </w:p>
    <w:bookmarkEnd w:id="23"/>
    <w:bookmarkStart w:id="24" w:name="healthcare-and-medical-physics"/>
    <w:p>
      <w:pPr>
        <w:pStyle w:val="Heading3"/>
      </w:pPr>
      <w:r>
        <w:rPr>
          <w:iCs/>
          <w:i/>
        </w:rPr>
        <w:t xml:space="preserve">3.2 Healthcare and Medical Physics</w:t>
      </w:r>
    </w:p>
    <w:p>
      <w:pPr>
        <w:pStyle w:val="FirstParagraph"/>
      </w:pPr>
      <w:r>
        <w:t xml:space="preserve">In</w:t>
      </w:r>
      <w:r>
        <w:t xml:space="preserve"> </w:t>
      </w:r>
      <w:r>
        <w:rPr>
          <w:bCs/>
          <w:b/>
        </w:rPr>
        <w:t xml:space="preserve">Iraq Baghdad</w:t>
      </w:r>
      <w:r>
        <w:t xml:space="preserve">, access to advanced medical diagnostics remains a challenge. Radiotherapy is critical for treating cancer, yet many facilities lack properly calibrated equipment or expert oversight. A specialist physicist can ensure that radiation dosages are accurate, protecting patients from overexposure while ensuring treatment efficacy. This intervention directly saves lives and restores public trust in the national healthcare system.</w:t>
      </w:r>
    </w:p>
    <w:bookmarkEnd w:id="24"/>
    <w:bookmarkEnd w:id="25"/>
    <w:bookmarkStart w:id="26" w:name="educational-and-academic-impact"/>
    <w:p>
      <w:pPr>
        <w:pStyle w:val="Heading2"/>
      </w:pPr>
      <w:r>
        <w:rPr>
          <w:bCs/>
          <w:b/>
        </w:rPr>
        <w:t xml:space="preserve">4. Educational and Academic Impact</w:t>
      </w:r>
    </w:p>
    <w:p>
      <w:pPr>
        <w:pStyle w:val="FirstParagraph"/>
      </w:pPr>
      <w:r>
        <w:t xml:space="preserve">Beyond immediate industrial applications, the presence of a senior</w:t>
      </w:r>
      <w:r>
        <w:t xml:space="preserve"> </w:t>
      </w:r>
      <w:r>
        <w:rPr>
          <w:bCs/>
          <w:b/>
        </w:rPr>
        <w:t xml:space="preserve">Physicist</w:t>
      </w:r>
      <w:r>
        <w:t xml:space="preserve"> in</w:t>
      </w:r>
      <w:r>
        <w:t xml:space="preserve"> </w:t>
      </w:r>
      <w:r>
        <w:rPr>
          <w:bCs/>
          <w:b/>
        </w:rPr>
        <w:t xml:space="preserve">Iraq Baghdad </w:t>
      </w:r>
      <w:r>
        <w:t xml:space="preserve">serves as a catalyst for academic revitalization. There is a pressing need to upgrade the physics curriculum in Iraqi universities to match international standards.</w:t>
      </w:r>
    </w:p>
    <w:p>
      <w:pPr>
        <w:pStyle w:val="BodyText"/>
      </w:pPr>
      <w:r>
        <w:t xml:space="preserve">The appointed physicist will act as an advisor to educational institutions, introducing modern laboratory techniques and computational physics methodologies. By bridging the gap between theoretical academia and practical industry applications,</w:t>
      </w:r>
      <w:r>
        <w:t xml:space="preserve"> </w:t>
      </w:r>
      <w:r>
        <w:rPr>
          <w:bCs/>
          <w:b/>
        </w:rPr>
        <w:t xml:space="preserve">Iraq Baghdad</w:t>
      </w:r>
      <w:r>
        <w:t xml:space="preserve"> can nurture a new generation of engineers and scientists who are equipped to tackle 21st-century problems.</w:t>
      </w:r>
    </w:p>
    <w:bookmarkEnd w:id="26"/>
    <w:bookmarkStart w:id="27" w:name="recommendations-for-implementation"/>
    <w:p>
      <w:pPr>
        <w:pStyle w:val="Heading2"/>
      </w:pPr>
      <w:r>
        <w:rPr>
          <w:bCs/>
          <w:b/>
        </w:rPr>
        <w:t xml:space="preserve">5. Recommendations for Implementation</w:t>
      </w:r>
    </w:p>
    <w:p>
      <w:pPr>
        <w:pStyle w:val="FirstParagraph"/>
      </w:pPr>
      <w:r>
        <w:t xml:space="preserve">To effectively leverage the expertise of a physicist in the capital, we recommend the following actionable steps:</w:t>
      </w:r>
    </w:p>
    <w:p>
      <w:pPr>
        <w:numPr>
          <w:ilvl w:val="0"/>
          <w:numId w:val="1002"/>
        </w:numPr>
        <w:pStyle w:val="Compact"/>
      </w:pPr>
      <w:r>
        <w:rPr>
          <w:bCs/>
          <w:b/>
        </w:rPr>
        <w:t xml:space="preserve">Sector-Specific Appointments: </w:t>
      </w:r>
      <w:r>
        <w:t xml:space="preserve"> The Ministry should designate a lead Physicist within major sectors (Energy, Health, and Environment) to oversee technical integrity.</w:t>
      </w:r>
    </w:p>
    <w:p>
      <w:pPr>
        <w:numPr>
          <w:ilvl w:val="0"/>
          <w:numId w:val="1002"/>
        </w:numPr>
        <w:pStyle w:val="Compact"/>
      </w:pPr>
      <w:r>
        <w:rPr>
          <w:bCs/>
          <w:b/>
        </w:rPr>
        <w:t xml:space="preserve">Laboratory Modernization: </w:t>
      </w:r>
      <w:r>
        <w:t xml:space="preserve"> Allocate funds for the repair and modernization of university labs in Baghdad to facilitate hands-on research under the guidance of these experts.</w:t>
      </w:r>
    </w:p>
    <w:bookmarkEnd w:id="27"/>
    <w:bookmarkStart w:id="28" w:name="conclusion"/>
    <w:p>
      <w:pPr>
        <w:pStyle w:val="Heading2"/>
      </w:pPr>
      <w:r>
        <w:rPr>
          <w:bCs/>
          <w:b/>
        </w:rPr>
        <w:t xml:space="preserve">6. Conclusion</w:t>
      </w:r>
    </w:p>
    <w:p>
      <w:pPr>
        <w:pStyle w:val="FirstParagraph"/>
      </w:pPr>
      <w:r>
        <w:t xml:space="preserve">The transition toward a knowledge-based economy requires more than financial investment; it demands intellectual capital. This Project Report concludes that integrating specialized</w:t>
      </w:r>
      <w:r>
        <w:t xml:space="preserve"> </w:t>
      </w:r>
      <w:r>
        <w:rPr>
          <w:bCs/>
          <w:b/>
        </w:rPr>
        <w:t xml:space="preserve">Physicist </w:t>
      </w:r>
      <w:r>
        <w:t xml:space="preserve"> expertise into the administrative and technical fabric of</w:t>
      </w:r>
      <w:r>
        <w:t xml:space="preserve"> </w:t>
      </w:r>
      <w:r>
        <w:rPr>
          <w:bCs/>
          <w:b/>
        </w:rPr>
        <w:t xml:space="preserve">Iraq Baghdad </w:t>
      </w:r>
      <w:r>
        <w:t xml:space="preserve"> is a critical step toward modernization.</w:t>
      </w:r>
    </w:p>
    <w:p>
      <w:pPr>
        <w:pStyle w:val="BodyText"/>
      </w:pPr>
      <w:r>
        <w:t xml:space="preserve">The unique analytical skills, problem-solving capabilities, and technical depth provided by a physicist will drive efficiency in energy distribution, enhance public health through medical physics, and inspire academic excellence. By prioritizing this role in the capital city of</w:t>
      </w:r>
      <w:r>
        <w:t xml:space="preserve"> </w:t>
      </w:r>
      <w:r>
        <w:rPr>
          <w:bCs/>
          <w:b/>
        </w:rPr>
        <w:t xml:space="preserve">Iraq Baghdad</w:t>
      </w:r>
      <w:r>
        <w:t xml:space="preserve">, Iraq lays the groundwork for sustainable development that is scientifically sound and economically viable.</w:t>
      </w:r>
    </w:p>
    <w:p>
      <w:pPr>
        <w:pStyle w:val="BodyText"/>
      </w:pPr>
      <w:r>
        <w:br/>
      </w:r>
    </w:p>
    <w:p>
      <w:pPr>
        <w:pStyle w:val="BodyText"/>
      </w:pPr>
      <w:r>
        <w:rPr>
          <w:iCs/>
          <w:i/>
        </w:rPr>
        <w:t xml:space="preserve">This document serves as a formal call to action for stakeholders in</w:t>
      </w:r>
      <w:r>
        <w:rPr>
          <w:iCs/>
          <w:i/>
        </w:rPr>
        <w:t xml:space="preserve"> </w:t>
      </w:r>
      <w:r>
        <w:rPr>
          <w:bCs/>
          <w:b/>
          <w:iCs/>
          <w:i/>
        </w:rPr>
        <w:t xml:space="preserve">Iraq Baghdad </w:t>
      </w:r>
      <w:r>
        <w:rPr>
          <w:iCs/>
          <w:i/>
        </w:rPr>
        <w:t xml:space="preserve"> to recognize and invest in high-level scientific leadership.</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Physicist Expertise in Iraq, Baghdad</dc:title>
  <dc:creator/>
  <dc:language>en</dc:language>
  <cp:keywords/>
  <dcterms:created xsi:type="dcterms:W3CDTF">2026-07-29T13:34:42Z</dcterms:created>
  <dcterms:modified xsi:type="dcterms:W3CDTF">2026-07-29T13:34:42Z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