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High-Level</w:t>
      </w:r>
      <w:r>
        <w:t xml:space="preserve"> </w:t>
      </w:r>
      <w:r>
        <w:t xml:space="preserve">Physics</w:t>
      </w:r>
      <w:r>
        <w:t xml:space="preserve"> </w:t>
      </w:r>
      <w:r>
        <w:t xml:space="preserve">Expertise</w:t>
      </w:r>
      <w:r>
        <w:t xml:space="preserve"> </w:t>
      </w:r>
      <w:r>
        <w:t xml:space="preserve">in</w:t>
      </w:r>
      <w:r>
        <w:t xml:space="preserve"> </w:t>
      </w:r>
      <w:r>
        <w:t xml:space="preserve">Jerusalem,</w:t>
      </w:r>
      <w:r>
        <w:t xml:space="preserve"> </w:t>
      </w:r>
      <w:r>
        <w:t xml:space="preserve">Israel</w:t>
      </w:r>
    </w:p>
    <w:bookmarkStart w:id="28" w:name="X7b17f537bde5ea9ed37b0ab386f976aae6b1561"/>
    <w:p>
      <w:pPr>
        <w:pStyle w:val="Heading1"/>
      </w:pPr>
      <w:r>
        <w:t xml:space="preserve">Project Report: Strategic Integration of High-Level Physics Expertise in Jerusalem, Israel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and Technology, State of Israel</w:t>
      </w:r>
      <w:r>
        <w:br/>
      </w:r>
      <w:r>
        <w:rPr>
          <w:bCs/>
          <w:b/>
        </w:rPr>
        <w:t xml:space="preserve">From:</w:t>
      </w:r>
      <w:r>
        <w:t xml:space="preserve"> </w:t>
      </w:r>
      <w:r>
        <w:t xml:space="preserve">Strategic Planning Committee</w:t>
      </w:r>
      <w:r>
        <w:br/>
      </w:r>
    </w:p>
    <w:p>
      <w:pPr>
        <w:pStyle w:val="BodyText"/>
      </w:pPr>
      <w:r>
        <w:t xml:space="preserve">Implementation Framework for a Premier Center for Theoretical and Applied Physics in Jerusalem, Israel. This document outlines the necessity, scope, and operational model for establishing a world-class facility dedicated to advanced physics research within the cultural and strategic context of Jerusalem.</w:t>
      </w:r>
    </w:p>
    <w:bookmarkStart w:id="20" w:name="introduction"/>
    <w:p>
      <w:pPr>
        <w:pStyle w:val="Heading2"/>
      </w:pPr>
      <w:r>
        <w:t xml:space="preserve">1. Introduction</w:t>
      </w:r>
    </w:p>
    <w:p>
      <w:pPr>
        <w:pStyle w:val="FirstParagraph"/>
      </w:pPr>
      <w:r>
        <w:t xml:space="preserve">The global landscape of scientific discovery is shifting rapidly, with quantum computing, renewable energy solutions, and astrophysical modeling becoming the pillars of future technological sovereignty. In this context, the decision to anchor a specialized center for advanced research in Jerusalem holds profound significance. This</w:t>
      </w:r>
      <w:r>
        <w:t xml:space="preserve"> </w:t>
      </w:r>
      <w:r>
        <w:rPr>
          <w:bCs/>
          <w:b/>
        </w:rPr>
        <w:t xml:space="preserve">Project Report</w:t>
      </w:r>
      <w:r>
        <w:t xml:space="preserve"> </w:t>
      </w:r>
      <w:r>
        <w:t xml:space="preserve">details the strategic initiative to recruit and integrate top-tier</w:t>
      </w:r>
      <w:r>
        <w:t xml:space="preserve"> </w:t>
      </w:r>
      <w:r>
        <w:rPr>
          <w:bCs/>
          <w:b/>
        </w:rPr>
        <w:t xml:space="preserve">Physicist</w:t>
      </w:r>
      <w:r>
        <w:t xml:space="preserve"> </w:t>
      </w:r>
      <w:r>
        <w:t xml:space="preserve">talent into Israel’s existing scientific ecosystem, specifically locating the hub in Jerusalem,</w:t>
      </w:r>
      <w:r>
        <w:t xml:space="preserve"> </w:t>
      </w:r>
      <w:r>
        <w:rPr>
          <w:bCs/>
          <w:b/>
        </w:rPr>
        <w:t xml:space="preserve">Israel</w:t>
      </w:r>
      <w:r>
        <w:t xml:space="preserve">. As a city known globally for its historical depth and spiritual resonance, Jerusalem is uniquely positioned to become a beacon of intellectual clarity and scientific innovation. By leveraging the rich academic traditions present in</w:t>
      </w:r>
      <w:r>
        <w:t xml:space="preserve"> </w:t>
      </w:r>
      <w:r>
        <w:rPr>
          <w:bCs/>
          <w:b/>
        </w:rPr>
        <w:t xml:space="preserve">Israel</w:t>
      </w:r>
      <w:r>
        <w:t xml:space="preserve">, particularly through institutions such as the Hebrew University of Jerusalem, this project aims to create a synergistic environment where theoretical rigor meets practical application.</w:t>
      </w:r>
    </w:p>
    <w:bookmarkEnd w:id="20"/>
    <w:bookmarkStart w:id="21" w:name="strategic-context-and-rationale"/>
    <w:p>
      <w:pPr>
        <w:pStyle w:val="Heading2"/>
      </w:pPr>
      <w:r>
        <w:t xml:space="preserve">2. Strategic Context and Rationale</w:t>
      </w:r>
    </w:p>
    <w:p>
      <w:pPr>
        <w:pStyle w:val="FirstParagraph"/>
      </w:pPr>
      <w:r>
        <w:t xml:space="preserve">The placement of this facility in Jerusalem is not merely logistical; it is symbolic and strategic. Jerusalem has long been a crossroads of civilizations, ideas, and cultures. By transforming the city into a nexus for high-end physics research, we align scientific progress with the city’s historical role as a meeting point for global thought. The choice of location within</w:t>
      </w:r>
      <w:r>
        <w:t xml:space="preserve"> </w:t>
      </w:r>
      <w:r>
        <w:rPr>
          <w:bCs/>
          <w:b/>
        </w:rPr>
        <w:t xml:space="preserve">Israel</w:t>
      </w:r>
      <w:r>
        <w:t xml:space="preserve"> </w:t>
      </w:r>
      <w:r>
        <w:t xml:space="preserve">capitalizes on the nation’s established reputation as the "Startup Nation," where military intelligence agencies like Unit 8200 have historically contributed to advanced technological development. However, moving beyond defense-oriented technology, this project seeks to expand Israel’s footprint in fundamental science.</w:t>
      </w:r>
    </w:p>
    <w:p>
      <w:pPr>
        <w:pStyle w:val="BodyText"/>
      </w:pPr>
      <w:r>
        <w:t xml:space="preserve">The primary objective is to attract distinguished</w:t>
      </w:r>
      <w:r>
        <w:t xml:space="preserve"> </w:t>
      </w:r>
      <w:r>
        <w:rPr>
          <w:bCs/>
          <w:b/>
        </w:rPr>
        <w:t xml:space="preserve">Physicist</w:t>
      </w:r>
      <w:r>
        <w:t xml:space="preserve"> </w:t>
      </w:r>
      <w:r>
        <w:t xml:space="preserve">professionals from around the globe who seek a collaborative yet stable environment. The geopolitical stability provided by</w:t>
      </w:r>
      <w:r>
        <w:t xml:space="preserve"> </w:t>
      </w:r>
      <w:r>
        <w:rPr>
          <w:bCs/>
          <w:b/>
        </w:rPr>
        <w:t xml:space="preserve">Israel</w:t>
      </w:r>
      <w:r>
        <w:t xml:space="preserve">, combined with the unique cultural tapestry of Jerusalem, offers an attractive proposition for international scholars. This initiative supports national goals regarding energy independence through fusion research and advances in semiconductor materials, sectors critical to Israel’s economic future.</w:t>
      </w:r>
    </w:p>
    <w:bookmarkEnd w:id="21"/>
    <w:bookmarkStart w:id="22" w:name="core-objectives"/>
    <w:p>
      <w:pPr>
        <w:pStyle w:val="Heading2"/>
      </w:pPr>
      <w:r>
        <w:t xml:space="preserve">3. Core Objectives</w:t>
      </w:r>
    </w:p>
    <w:p>
      <w:pPr>
        <w:numPr>
          <w:ilvl w:val="0"/>
          <w:numId w:val="1001"/>
        </w:numPr>
        <w:pStyle w:val="Compact"/>
      </w:pPr>
      <w:r>
        <w:rPr>
          <w:bCs/>
          <w:b/>
        </w:rPr>
        <w:t xml:space="preserve">Talent Acquisition:</w:t>
      </w:r>
      <w:r>
        <w:t xml:space="preserve"> </w:t>
      </w:r>
      <w:r>
        <w:t xml:space="preserve">Recruit leading international and domestic talent, specifically focusing on expertise in quantum mechanics, condensed matter physics, and astrophysics. The goal is to build a critical mass of highly skilled</w:t>
      </w:r>
      <w:r>
        <w:t xml:space="preserve"> </w:t>
      </w:r>
      <w:r>
        <w:rPr>
          <w:bCs/>
          <w:b/>
        </w:rPr>
        <w:t xml:space="preserve">Physicist</w:t>
      </w:r>
      <w:r>
        <w:t xml:space="preserve"> </w:t>
      </w:r>
      <w:r>
        <w:t xml:space="preserve">researchers.</w:t>
      </w:r>
    </w:p>
    <w:p>
      <w:pPr>
        <w:numPr>
          <w:ilvl w:val="0"/>
          <w:numId w:val="1001"/>
        </w:numPr>
        <w:pStyle w:val="Compact"/>
      </w:pPr>
      <w:r>
        <w:rPr>
          <w:bCs/>
          <w:b/>
        </w:rPr>
        <w:t xml:space="preserve">Infrastructure Development:</w:t>
      </w:r>
      <w:r>
        <w:t xml:space="preserve"> </w:t>
      </w:r>
      <w:r>
        <w:t xml:space="preserve">Establish state-of-the-art laboratories in Jerusalem equipped with supercomputing clusters and low-temperature experimental facilities necessary for cutting-edge research.</w:t>
      </w:r>
    </w:p>
    <w:p>
      <w:pPr>
        <w:numPr>
          <w:ilvl w:val="0"/>
          <w:numId w:val="1001"/>
        </w:numPr>
        <w:pStyle w:val="Compact"/>
      </w:pPr>
      <w:r>
        <w:t xml:space="preserve">Interdisciplinary Collaboration: Foster partnerships between the physics community, engineering departments, and local tech industries in Israel to translate theoretical findings into commercial applications.</w:t>
      </w:r>
    </w:p>
    <w:p>
      <w:pPr>
        <w:numPr>
          <w:ilvl w:val="0"/>
          <w:numId w:val="1001"/>
        </w:numPr>
        <w:pStyle w:val="Compact"/>
      </w:pPr>
      <w:r>
        <w:t xml:space="preserve">Educational Impact: Create mentorship programs for local students in Jerusalem, inspiring the next generation of scientists within</w:t>
      </w:r>
      <w:r>
        <w:t xml:space="preserve"> </w:t>
      </w:r>
      <w:r>
        <w:rPr>
          <w:bCs/>
          <w:b/>
        </w:rPr>
        <w:t xml:space="preserve">Israel</w:t>
      </w:r>
      <w:r>
        <w:t xml:space="preserve"> </w:t>
      </w:r>
      <w:r>
        <w:t xml:space="preserve">and reinforcing the educational infrastructure of the capital.</w:t>
      </w:r>
    </w:p>
    <w:bookmarkEnd w:id="22"/>
    <w:bookmarkStart w:id="24" w:name="operational-framework"/>
    <w:p>
      <w:pPr>
        <w:pStyle w:val="Heading2"/>
      </w:pPr>
      <w:r>
        <w:t xml:space="preserve">4. Operational Framework</w:t>
      </w:r>
    </w:p>
    <w:p>
      <w:pPr>
        <w:pStyle w:val="FirstParagraph"/>
      </w:pPr>
      <w:r>
        <w:t xml:space="preserve">The operational model relies on a public-private partnership structure. The government will provide foundational funding and regulatory support, while private industry partners in Israel will contribute to applied research tracks. The center will operate with academic autonomy, ensuring that the pursuit of knowledge remains uncompromised by short-term commercial pressures.</w:t>
      </w:r>
    </w:p>
    <w:bookmarkStart w:id="23" w:name="research-pillars"/>
    <w:p>
      <w:pPr>
        <w:pStyle w:val="Heading3"/>
      </w:pPr>
      <w:r>
        <w:t xml:space="preserve">4.1 Research Pillars</w:t>
      </w:r>
    </w:p>
    <w:p>
      <w:pPr>
        <w:pStyle w:val="FirstParagraph"/>
      </w:pPr>
      <w:r>
        <w:t xml:space="preserve">The research agenda is divided into three main pillars, each requiring specialized</w:t>
      </w:r>
      <w:r>
        <w:t xml:space="preserve"> </w:t>
      </w:r>
      <w:r>
        <w:rPr>
          <w:bCs/>
          <w:b/>
        </w:rPr>
        <w:t xml:space="preserve">Physicist</w:t>
      </w:r>
      <w:r>
        <w:t xml:space="preserve"> </w:t>
      </w:r>
      <w:r>
        <w:t xml:space="preserve">oversight:</w:t>
      </w:r>
    </w:p>
    <w:p>
      <w:pPr>
        <w:numPr>
          <w:ilvl w:val="0"/>
          <w:numId w:val="1002"/>
        </w:numPr>
        <w:pStyle w:val="Compact"/>
      </w:pPr>
      <w:r>
        <w:rPr>
          <w:bCs/>
          <w:b/>
        </w:rPr>
        <w:t xml:space="preserve">Fusion Energy Research:</w:t>
      </w:r>
      <w:r>
        <w:t xml:space="preserve"> </w:t>
      </w:r>
      <w:r>
        <w:t xml:space="preserve">Leveraging Israel’s historical investments in plasma physics to develop compact fusion reactors. This aligns with global efforts to find sustainable energy sources.</w:t>
      </w:r>
    </w:p>
    <w:p>
      <w:pPr>
        <w:numPr>
          <w:ilvl w:val="0"/>
          <w:numId w:val="1002"/>
        </w:numPr>
        <w:pStyle w:val="Compact"/>
      </w:pPr>
      <w:r>
        <w:t xml:space="preserve">Quantum Information Science: Utilizing the precision capabilities of advanced physics to build secure quantum communication networks. This has significant implications for national security and financial integrity in</w:t>
      </w:r>
      <w:r>
        <w:t xml:space="preserve"> </w:t>
      </w:r>
      <w:r>
        <w:rPr>
          <w:bCs/>
          <w:b/>
        </w:rPr>
        <w:t xml:space="preserve">Israel</w:t>
      </w:r>
      <w:r>
        <w:t xml:space="preserve">.</w:t>
      </w:r>
    </w:p>
    <w:p>
      <w:pPr>
        <w:numPr>
          <w:ilvl w:val="0"/>
          <w:numId w:val="1002"/>
        </w:numPr>
        <w:pStyle w:val="Compact"/>
      </w:pPr>
      <w:r>
        <w:t xml:space="preserve">Astrophysics and Cosmology: Expanding upon the work of Israeli astronomers, this pillar will focus on dark matter detection and gravitational wave analysis, utilizing data from international observatories.</w:t>
      </w:r>
    </w:p>
    <w:bookmarkEnd w:id="23"/>
    <w:bookmarkEnd w:id="24"/>
    <w:bookmarkStart w:id="25" w:name="implementation-timeline"/>
    <w:p>
      <w:pPr>
        <w:pStyle w:val="Heading2"/>
      </w:pPr>
      <w:r>
        <w:t xml:space="preserve">5. Implementation Timeline</w:t>
      </w:r>
    </w:p>
    <w:p>
      <w:pPr>
        <w:pStyle w:val="FirstParagraph"/>
      </w:pPr>
      <w:r>
        <w:t xml:space="preserve">Description</w:t>
      </w:r>
    </w:p>
    <w:p>
      <w:pPr>
        <w:pStyle w:val="BodyText"/>
      </w:pPr>
      <w:r>
        <w:t xml:space="preserve">Hed Thead Body Tr td Phase 1: Planning and Recruitment td 6 Months/td Tr td Phase 2: Infrastructure Setup in Jerusalem td 12 Months/td Tr tD Phase3: Pilot Research Projects TD9Months/Td TdPhase4 Full Operations TDContinuing/TdTd</w:t>
      </w:r>
    </w:p>
    <w:bookmarkEnd w:id="25"/>
    <w:bookmarkStart w:id="26" w:name="challenges-and-mitigation-strategies"/>
    <w:p>
      <w:pPr>
        <w:pStyle w:val="Heading2"/>
      </w:pPr>
      <w:r>
        <w:t xml:space="preserve">6. Challenges and Mitigation Strategies</w:t>
      </w:r>
    </w:p>
    <w:p>
      <w:pPr>
        <w:pStyle w:val="FirstParagraph"/>
      </w:pPr>
      <w:r>
        <w:t xml:space="preserve">While the potential benefits are substantial, certain challenges must be addressed. The cost of living in Jerusalem is relatively high, which may deter some international talent. To mitigate this, the project includes housing subsidies and competitive relocation packages for incoming</w:t>
      </w:r>
      <w:r>
        <w:t xml:space="preserve"> </w:t>
      </w:r>
      <w:r>
        <w:rPr>
          <w:bCs/>
          <w:b/>
        </w:rPr>
        <w:t xml:space="preserve">Physicist</w:t>
      </w:r>
      <w:r>
        <w:t xml:space="preserve"> </w:t>
      </w:r>
      <w:r>
        <w:t xml:space="preserve">researchers. Additionally, maintaining a neutral and inclusive environment in a politically sensitive region requires careful diplomatic engagement to ensure that the scientific community remains insulated from external geopolitical fluctuations.</w:t>
      </w:r>
    </w:p>
    <w:bookmarkEnd w:id="26"/>
    <w:bookmarkStart w:id="27" w:name="conclusion"/>
    <w:p>
      <w:pPr>
        <w:pStyle w:val="Heading2"/>
      </w:pPr>
      <w:r>
        <w:t xml:space="preserve">7. Conclusion</w:t>
      </w:r>
    </w:p>
    <w:p>
      <w:pPr>
        <w:pStyle w:val="FirstParagraph"/>
      </w:pPr>
      <w:r>
        <w:t xml:space="preserve">This project represents more than just an investment in science; it is an investment in the identity of Jerusalem as a city of peace through knowledge. By establishing a premier center for physics research in this historic location,</w:t>
      </w:r>
      <w:r>
        <w:t xml:space="preserve"> </w:t>
      </w:r>
      <w:r>
        <w:rPr>
          <w:bCs/>
          <w:b/>
        </w:rPr>
        <w:t xml:space="preserve">Israel</w:t>
      </w:r>
      <w:r>
        <w:t xml:space="preserve"> </w:t>
      </w:r>
      <w:r>
        <w:t xml:space="preserve">reinforces its status as a global leader in innovation. The successful integration of top-tier</w:t>
      </w:r>
    </w:p>
    <w:p>
      <w:pPr>
        <w:pStyle w:val="BodyText"/>
      </w:pPr>
      <w:r>
        <w:t xml:space="preserve">Physicist expertise will yield technological breakthroughs that benefit not only the region but humanity at large. It is imperative that stakeholders support the immediate execution of this plan to secure</w:t>
      </w:r>
      <w:r>
        <w:t xml:space="preserve"> </w:t>
      </w:r>
      <w:r>
        <w:rPr>
          <w:bCs/>
          <w:b/>
        </w:rPr>
        <w:t xml:space="preserve">Israel</w:t>
      </w:r>
      <w:r>
        <w:t xml:space="preserve">'s place at the forefront of 21st-century science.</w:t>
      </w:r>
    </w:p>
    <w:p>
      <w:pPr>
        <w:pStyle w:val="BodyText"/>
      </w:pPr>
      <w:r>
        <w:rPr>
          <w:iCs/>
          <w:i/>
        </w:rPr>
        <w:t xml:space="preserve">This report confirms that aligning high-level scientific ambition with the unique attributes of Jerusalem provides a robust framework for future success in the field of physics within Israel.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High-Level Physics Expertise in Jerusalem, Israel</dc:title>
  <dc:creator/>
  <dc:language>en</dc:language>
  <cp:keywords/>
  <dcterms:created xsi:type="dcterms:W3CDTF">2026-07-29T10:22:16Z</dcterms:created>
  <dcterms:modified xsi:type="dcterms:W3CDTF">2026-07-29T10:22:16Z</dcterms:modified>
</cp:coreProperties>
</file>

<file path=docProps/custom.xml><?xml version="1.0" encoding="utf-8"?>
<Properties xmlns="http://schemas.openxmlformats.org/officeDocument/2006/custom-properties" xmlns:vt="http://schemas.openxmlformats.org/officeDocument/2006/docPropsVTypes"/>
</file>