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Physicist</w:t>
      </w:r>
      <w:r>
        <w:t xml:space="preserve"> </w:t>
      </w:r>
      <w:r>
        <w:t xml:space="preserve">Expertise</w:t>
      </w:r>
      <w:r>
        <w:t xml:space="preserve"> </w:t>
      </w:r>
      <w:r>
        <w:t xml:space="preserve">in</w:t>
      </w:r>
      <w:r>
        <w:t xml:space="preserve"> </w:t>
      </w:r>
      <w:r>
        <w:t xml:space="preserve">Kazakhstan</w:t>
      </w:r>
      <w:r>
        <w:t xml:space="preserve"> </w:t>
      </w:r>
      <w:r>
        <w:t xml:space="preserve">Almaty</w:t>
      </w:r>
    </w:p>
    <w:bookmarkStart w:id="32" w:name="X64a0844802c051de9367332534eb0c5611eab86"/>
    <w:p>
      <w:pPr>
        <w:pStyle w:val="Heading1"/>
      </w:pPr>
      <w:r>
        <w:t xml:space="preserve">Project Report: Strategic Integration of Physicist Expertise in Kazakhstan Almaty</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Science and Higher Education of the Republic of Kazakhstan</w:t>
      </w:r>
    </w:p>
    <w:p>
      <w:pPr>
        <w:pStyle w:val="BodyText"/>
      </w:pPr>
      <w:r>
        <w:rPr>
          <w:bCs/>
          <w:b/>
        </w:rPr>
        <w:t xml:space="preserve">From:</w:t>
      </w:r>
      <w:r>
        <w:t xml:space="preserve"> </w:t>
      </w:r>
      <w:r>
        <w:t xml:space="preserve">Strategic Development Committee on Scientific Innovation</w:t>
      </w:r>
    </w:p>
    <w:p>
      <w:pPr>
        <w:pStyle w:val="BodyText"/>
      </w:pPr>
      <w:r>
        <w:t xml:space="preserve">Implementation Strategy for High-Level Physicist Recruitment in Almaty</w:t>
      </w:r>
    </w:p>
    <w:bookmarkStart w:id="20" w:name="executive-summary"/>
    <w:p>
      <w:pPr>
        <w:pStyle w:val="Heading2"/>
      </w:pPr>
      <w:r>
        <w:t xml:space="preserve">1. Executive Summary</w:t>
      </w:r>
    </w:p>
    <w:p>
      <w:pPr>
        <w:pStyle w:val="FirstParagraph"/>
      </w:pPr>
      <w:r>
        <w:t xml:space="preserve">This Project Report outlines a comprehensive strategy to establish Kazakhstan Almaty as a premier hub for theoretical and applied physics research in Central Asia. The core objective is to attract, retain, and empower world-class Physicist professionals to drive innovation in energy, materials science, and digital technologies. By leveraging the unique geographical and educational advantages of Almaty, this initiative aims to bridge the gap between academic theory and industrial application.</w:t>
      </w:r>
    </w:p>
    <w:p>
      <w:pPr>
        <w:pStyle w:val="BodyText"/>
      </w:pPr>
      <w:r>
        <w:t xml:space="preserve">The report details the current landscape of scientific talent in Kazakhstan Almaty, identifies key challenges regarding resource allocation and international collaboration, and proposes actionable steps to integrate a Physicist into every major developmental sector. The ultimate goal is to transform Almaty into a regional leader in quantum computing, renewable energy solutions, and advanced materials engineering.</w:t>
      </w:r>
    </w:p>
    <w:bookmarkEnd w:id="20"/>
    <w:bookmarkStart w:id="21" w:name="introduction"/>
    <w:p>
      <w:pPr>
        <w:pStyle w:val="Heading2"/>
      </w:pPr>
      <w:r>
        <w:t xml:space="preserve">2. Introduction</w:t>
      </w:r>
    </w:p>
    <w:p>
      <w:pPr>
        <w:pStyle w:val="FirstParagraph"/>
      </w:pPr>
      <w:r>
        <w:t xml:space="preserve">In the rapidly evolving global scientific landscape, the role of a Physicist extends far beyond traditional academic boundaries. Modern economies require individuals who possess rigorous analytical skills, mathematical proficiency, and a deep understanding of physical systems to solve complex societal problems. Kazakhstan Almaty stands at a pivotal juncture in its history as it seeks to diversify its economy beyond natural resources toward knowledge-based industries.</w:t>
      </w:r>
    </w:p>
    <w:p>
      <w:pPr>
        <w:pStyle w:val="BodyText"/>
      </w:pPr>
      <w:r>
        <w:t xml:space="preserve">The city of Almaty already possesses a strong foundation in education and culture. However, there is an urgent need to elevate the profile of advanced scientific research. This Project Report argues that by specifically targeting the recruitment and development of high-caliber Physicist experts, Kazakhstan Almaty can achieve significant breakthroughs in technology transfer and industrial modernization. The integration of these experts is not merely an academic exercise but a strategic economic imperative for the nation.</w:t>
      </w:r>
    </w:p>
    <w:bookmarkEnd w:id="21"/>
    <w:bookmarkStart w:id="22" w:name="X78c8216621f4e3d999efb2f36396a7c21e95ea4"/>
    <w:p>
      <w:pPr>
        <w:pStyle w:val="Heading2"/>
      </w:pPr>
      <w:r>
        <w:t xml:space="preserve">3. Strategic Importance of Physicist Expertise</w:t>
      </w:r>
    </w:p>
    <w:p>
      <w:pPr>
        <w:pStyle w:val="FirstParagraph"/>
      </w:pPr>
      <w:r>
        <w:t xml:space="preserve">The value proposition of employing specialized Physicist talent in Kazakhstan Almaty is multifaceted. First, in the context of national energy security, physicists are essential for optimizing nuclear and renewable energy grids. Second, in the realm of telecommunications and information technology, their expertise drives advancements in fiber optics and quantum cryptography.</w:t>
      </w:r>
    </w:p>
    <w:p>
      <w:pPr>
        <w:pStyle w:val="BodyText"/>
      </w:pPr>
      <w:r>
        <w:t xml:space="preserve">Furthermore, a dedicated Physicist brings a problem-solving mindset that is transferable across various sectors. In Kazakhstan Almaty’s emerging startup ecosystem, such individuals can lead R&amp;D departments in fintech, agritech, and biotech companies. The report emphasizes that the "Physicist" should not be viewed solely as an academic title but as a critical human resource asset capable of driving innovation across the broader economy.</w:t>
      </w:r>
    </w:p>
    <w:bookmarkEnd w:id="22"/>
    <w:bookmarkStart w:id="25" w:name="current-landscape-in-kazakhstan-almaty"/>
    <w:p>
      <w:pPr>
        <w:pStyle w:val="Heading2"/>
      </w:pPr>
      <w:r>
        <w:t xml:space="preserve">4. Current Landscape in Kazakhstan Almaty</w:t>
      </w:r>
    </w:p>
    <w:p>
      <w:pPr>
        <w:pStyle w:val="FirstParagraph"/>
      </w:pPr>
      <w:r>
        <w:t xml:space="preserve">Kazakhstan Almaty is home to several prestigious universities, including L.N. Gumilyov Eurasian National University and Nazarbayev University (located near Astana but with strong ties to the south). These institutions produce capable graduates; however, there is a notable gap in retaining top-tier research talent at the post-doctoral level.</w:t>
      </w:r>
    </w:p>
    <w:bookmarkStart w:id="23" w:name="infrastructure-assessment"/>
    <w:p>
      <w:pPr>
        <w:pStyle w:val="Heading3"/>
      </w:pPr>
      <w:r>
        <w:t xml:space="preserve">4.1 Infrastructure Assessment</w:t>
      </w:r>
    </w:p>
    <w:p>
      <w:pPr>
        <w:pStyle w:val="FirstParagraph"/>
      </w:pPr>
      <w:r>
        <w:t xml:space="preserve">The existing laboratory infrastructure in Almaty requires modernization to compete with international standards. While basic facilities are present, high-end equipment necessary for advanced physics experiments—such as electron microscopes, laser interference systems, and computational clusters—is limited.</w:t>
      </w:r>
    </w:p>
    <w:bookmarkEnd w:id="23"/>
    <w:bookmarkStart w:id="24" w:name="talent-retention-challenges"/>
    <w:p>
      <w:pPr>
        <w:pStyle w:val="Heading3"/>
      </w:pPr>
      <w:r>
        <w:t xml:space="preserve">4.2 Talent Retention Challenges</w:t>
      </w:r>
    </w:p>
    <w:p>
      <w:pPr>
        <w:pStyle w:val="FirstParagraph"/>
      </w:pPr>
      <w:r>
        <w:t xml:space="preserve">A significant portion of qualified Physicist professionals from Kazakhstan Almaty emigrate to Europe or North America for better funding and career prospects. This "brain drain" represents a loss of potential intellectual capital that could have accelerated the technological development of the region.</w:t>
      </w:r>
    </w:p>
    <w:bookmarkEnd w:id="24"/>
    <w:bookmarkEnd w:id="25"/>
    <w:bookmarkStart w:id="28" w:name="proposed-strategic-initiatives"/>
    <w:p>
      <w:pPr>
        <w:pStyle w:val="Heading2"/>
      </w:pPr>
      <w:r>
        <w:t xml:space="preserve">5. Proposed Strategic Initiatives</w:t>
      </w:r>
    </w:p>
    <w:p>
      <w:pPr>
        <w:pStyle w:val="FirstParagraph"/>
      </w:pPr>
      <w:r>
        <w:t xml:space="preserve">To address these challenges, this Project Report proposes a three-pillar strategy focused on Recruitment, Infrastructure, and Collaboration.</w:t>
      </w:r>
    </w:p>
    <w:bookmarkStart w:id="26" w:name="initiative-a-the-almaty-physics-hub"/>
    <w:p>
      <w:pPr>
        <w:pStyle w:val="Heading3"/>
      </w:pPr>
      <w:r>
        <w:t xml:space="preserve">5.1 Initiative A: The Almaty Physics Hub</w:t>
      </w:r>
    </w:p>
    <w:p>
      <w:pPr>
        <w:pStyle w:val="FirstParagraph"/>
      </w:pPr>
      <w:r>
        <w:t xml:space="preserve">We propose the creation of a centralized research facility in Kazakhstan Almaty known as the "Almaty Physics Hub." This hub will serve as a dedicated workplace for prominent Physicist researchers. It will offer competitive salaries, state-of-the-art laboratories, and housing subsidies to attract both local talent returning from abroad and international experts.</w:t>
      </w:r>
    </w:p>
    <w:bookmarkEnd w:id="26"/>
    <w:bookmarkStart w:id="27" w:name="Xc3f8dfcb1f8815b2cb5a8bd4ac3db96b1477230"/>
    <w:p>
      <w:pPr>
        <w:pStyle w:val="Heading3"/>
      </w:pPr>
      <w:r>
        <w:t xml:space="preserve">5.2 Initiative B: Industry-Academia Partnerships</w:t>
      </w:r>
    </w:p>
    <w:p>
      <w:pPr>
        <w:pStyle w:val="FirstParagraph"/>
      </w:pPr>
      <w:r>
        <w:t xml:space="preserve">Collaboration between the academic sector and industry is crucial. We recommend establishing joint research grants where companies in Kazakhstan Almaty co-fund projects led by a Physicist. For example, telecommunications firms could partner with physicists to improve signal processing, while energy conglomerates could collaborate on smart grid algorithms.</w:t>
      </w:r>
    </w:p>
    <w:p>
      <w:pPr>
        <w:pStyle w:val="BodyText"/>
      </w:pPr>
      <w:r>
        <w:t xml:space="preserve">5.3 Initiative C: Educational Pipeline Development</w:t>
      </w:r>
    </w:p>
    <w:p>
      <w:pPr>
        <w:pStyle w:val="BodyText"/>
      </w:pPr>
      <w:r>
        <w:t xml:space="preserve">To ensure a sustainable supply of talent, the education curriculum in Kazakhstan Almaty must be updated to reflect current industrial needs. This includes introducing more practical, hands-on physics courses and internship programs with major employers.</w:t>
      </w:r>
    </w:p>
    <w:bookmarkEnd w:id="27"/>
    <w:bookmarkEnd w:id="28"/>
    <w:bookmarkStart w:id="29" w:name="implementation-timeline"/>
    <w:p>
      <w:pPr>
        <w:pStyle w:val="Heading2"/>
      </w:pPr>
      <w:r>
        <w:t xml:space="preserve">6. Implementation Timeline</w:t>
      </w:r>
    </w:p>
    <w:p>
      <w:pPr>
        <w:pStyle w:val="FirstParagraph"/>
      </w:pPr>
      <w:r>
        <w:rPr>
          <w:bCs/>
          <w:b/>
        </w:rPr>
        <w:t xml:space="preserve">Phase</w:t>
      </w:r>
    </w:p>
    <w:p>
      <w:pPr>
        <w:pStyle w:val="BodyText"/>
      </w:pPr>
      <w:r>
        <w:rPr>
          <w:bCs/>
          <w:b/>
        </w:rPr>
        <w:t xml:space="preserve">Action Item</w:t>
      </w:r>
    </w:p>
    <w:p>
      <w:pPr>
        <w:pStyle w:val="BodyText"/>
      </w:pPr>
    </w:p>
    <w:p>
      <w:pPr>
        <w:pStyle w:val="BodyText"/>
      </w:pPr>
      <w:r>
        <w:t xml:space="preserve">td 6 -12 Months td Fund Almaty Physics Hub and recruit initial team of Physicist experts. /td/td/tr/tr</w:t>
      </w:r>
    </w:p>
    <w:p>
      <w:pPr>
        <w:pStyle w:val="BodyText"/>
      </w:pPr>
      <w:r>
        <w:rPr>
          <w:bCs/>
          <w:b/>
        </w:rPr>
        <w:t xml:space="preserve">Phase 2: Year 1-2</w:t>
      </w:r>
    </w:p>
    <w:p>
      <w:pPr>
        <w:pStyle w:val="BodyText"/>
      </w:pPr>
      <w:r>
        <w:rPr>
          <w:bCs/>
          <w:b/>
        </w:rPr>
        <w:t xml:space="preserve">Infrastructure Setup &amp; Partnerships</w:t>
      </w:r>
    </w:p>
    <w:p>
      <w:pPr>
        <w:pStyle w:val="BodyText"/>
      </w:pPr>
      <w:r>
        <w:t xml:space="preserve">Establish lab equipment and sign MOUs with local industries in Kazakhstan Almaty.</w:t>
      </w:r>
    </w:p>
    <w:p>
      <w:pPr>
        <w:pStyle w:val="BodyText"/>
      </w:pPr>
      <w:r>
        <w:t xml:space="preserve">td 3 : Year 2 -3 / td &gt; &lt; p style = text-align : center ; &gt; Launch first joint research projects led by Physicist researchers. / p &gt; / td &gt; tr/tr/td</w:t>
      </w:r>
      <w:r>
        <w:t xml:space="preserve"> </w:t>
      </w:r>
      <w:r>
        <w:t xml:space="preserve">t d Phase4:Year3+/td&gt;</w:t>
      </w:r>
    </w:p>
    <w:p>
      <w:pPr>
        <w:pStyle w:val="BodyText"/>
      </w:pPr>
      <w:r>
        <w:t xml:space="preserve">Evaluate outcomes, expand funding, and host an international Physics Symposium in Almaty.</w:t>
      </w:r>
    </w:p>
    <w:bookmarkEnd w:id="29"/>
    <w:bookmarkStart w:id="30" w:name="expected-outcomes-and-impact"/>
    <w:p>
      <w:pPr>
        <w:pStyle w:val="Heading2"/>
      </w:pPr>
      <w:r>
        <w:t xml:space="preserve">7. Expected Outcomes and Impact</w:t>
      </w:r>
    </w:p>
    <w:p>
      <w:pPr>
        <w:pStyle w:val="FirstParagraph"/>
      </w:pPr>
      <w:r>
        <w:t xml:space="preserve">The successful implementation of this project will yield substantial benefits for Kazakhstan Almaty. Primarily, it will reduce the reliance on imported technologies by fostering local innovation. By empowering a Physicist to lead research teams, we can anticipate breakthroughs in material science that could benefit local manufacturing.</w:t>
      </w:r>
    </w:p>
    <w:p>
      <w:pPr>
        <w:pStyle w:val="BodyText"/>
      </w:pPr>
      <w:r>
        <w:t xml:space="preserve">Additionally, the presence of a vibrant physics community will enhance the global reputation of Kazakhstan Almaty as a center for intellectual excellence. This will attract further foreign direct investment into high-tech sectors. The social impact includes increased pride and employment opportunities for STEM graduates, creating a virtuous cycle of talent attraction and retention.</w:t>
      </w:r>
    </w:p>
    <w:bookmarkEnd w:id="30"/>
    <w:bookmarkStart w:id="31" w:name="conclusion"/>
    <w:p>
      <w:pPr>
        <w:pStyle w:val="Heading2"/>
      </w:pPr>
      <w:r>
        <w:t xml:space="preserve">8. Conclusion</w:t>
      </w:r>
    </w:p>
    <w:p>
      <w:pPr>
        <w:pStyle w:val="FirstParagraph"/>
      </w:pPr>
      <w:r>
        <w:t xml:space="preserve">This Project Report firmly establishes that the strategic integration of Physicist expertise is vital for the future prosperity of Kazakhstan Almaty. By investing in human capital, modernizing infrastructure, and fostering international collaboration, Almaty can overcome current limitations and emerge as a scientific powerhouse.</w:t>
      </w:r>
    </w:p>
    <w:p>
      <w:pPr>
        <w:pStyle w:val="BodyText"/>
      </w:pPr>
      <w:r>
        <w:t xml:space="preserve">The call to action is clear: Government stakeholders must prioritize funding for physics research initiatives. We must recognize that every Physicist hired and supported in Kazakhstan Almaty is an investment in the nation's long-term technological sovereignty. It is imperative that we act swiftly to build this ecosystem, ensuring that the bright minds of our region have a home where they can excel and contribute meaningfully to society.</w:t>
      </w:r>
    </w:p>
    <w:p>
      <w:pPr>
        <w:pStyle w:val="BodyText"/>
      </w:pPr>
      <w:r>
        <w:t xml:space="preserve">We recommend immediate formation of a task force to oversee the establishment of the Almaty Physics Hub and initiate contact with potential international partners. The time for decisive action is now.</w:t>
      </w:r>
    </w:p>
    <w:p>
      <w:pPr>
        <w:pStyle w:val="BodyText"/>
      </w:pPr>
      <w:r>
        <w:rPr>
          <w:bCs/>
          <w:b/>
        </w:rPr>
        <w:t xml:space="preserve">End of Project Report</w:t>
      </w:r>
    </w:p>
    <w:p>
      <w:pPr>
        <w:pStyle w:val="BodyText"/>
      </w:pPr>
      <w:r>
        <w:t xml:space="preserve">Kazakhstan Almaty Strategic Development Committee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Physicist Expertise in Kazakhstan Almaty</dc:title>
  <dc:creator/>
  <dc:language>en</dc:language>
  <cp:keywords/>
  <dcterms:created xsi:type="dcterms:W3CDTF">2026-07-29T10:09:05Z</dcterms:created>
  <dcterms:modified xsi:type="dcterms:W3CDTF">2026-07-29T10:09:05Z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