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Physicist</w:t>
      </w:r>
      <w:r>
        <w:t xml:space="preserve"> </w:t>
      </w:r>
      <w:r>
        <w:t xml:space="preserve">Initiative</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30" w:name="X9cd90f98284e4e33902fb7905323c8c5b38c3af"/>
    <w:p>
      <w:pPr>
        <w:pStyle w:val="Heading1"/>
      </w:pPr>
      <w:r>
        <w:t xml:space="preserve">Project Report: Strategic Integration of a Physicist Role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Scientific Research and Development Authority</w:t>
      </w:r>
      <w:r>
        <w:br/>
      </w:r>
      <w:r>
        <w:rPr>
          <w:bCs/>
          <w:b/>
        </w:rPr>
        <w:t xml:space="preserve">From:</w:t>
      </w:r>
      <w:r>
        <w:t xml:space="preserve"> </w:t>
      </w:r>
      <w:r>
        <w:t xml:space="preserve">Project Management Office, Kuwait City Branch</w:t>
      </w:r>
      <w:r>
        <w:br/>
      </w:r>
      <w:r>
        <w:rPr>
          <w:bCs/>
          <w:b/>
        </w:rPr>
        <w:t xml:space="preserve">Subject:</w:t>
      </w:r>
    </w:p>
    <w:bookmarkStart w:id="20" w:name="executive-summary"/>
    <w:p>
      <w:pPr>
        <w:pStyle w:val="Heading2"/>
      </w:pPr>
      <w:r>
        <w:t xml:space="preserve">1. Executive Summary</w:t>
      </w:r>
    </w:p>
    <w:p>
      <w:pPr>
        <w:pStyle w:val="FirstParagraph"/>
      </w:pPr>
      <w:r>
        <w:t xml:space="preserve">This Project Report outlines the critical necessity and strategic implementation plan for hiring and deploying a qualified Physicist within the administrative and scientific framework of Kuwait City. As Kuwait accelerates its transition toward a knowledge-based economy under Vision 2035, the role of fundamental sciences, particularly physics, becomes indispensable. This report details how integrating a specialized Physicist into the local governance and industrial sectors in Kuwait City will enhance energy efficiency, improve environmental monitoring systems, and foster technological innovation.</w:t>
      </w:r>
    </w:p>
    <w:p>
      <w:pPr>
        <w:pStyle w:val="BodyText"/>
      </w:pPr>
      <w:r>
        <w:t xml:space="preserve">The primary objective is to leverage high-level physical principles to solve urban challenges specific to the Gulf region. By anchoring this role in Kuwait City, we ensure that scientific rigor directly influences urban planning, resource management, and educational standards. The following sections elaborate on the scope of work, expected outcomes, and the justification for this strategic hiring decision.</w:t>
      </w:r>
    </w:p>
    <w:bookmarkEnd w:id="20"/>
    <w:bookmarkStart w:id="21" w:name="background-and-context"/>
    <w:p>
      <w:pPr>
        <w:pStyle w:val="Heading2"/>
      </w:pPr>
      <w:r>
        <w:t xml:space="preserve">2. Background and Context</w:t>
      </w:r>
    </w:p>
    <w:p>
      <w:pPr>
        <w:pStyle w:val="FirstParagraph"/>
      </w:pPr>
      <w:r>
        <w:t xml:space="preserve">Kuwait City serves as the economic, cultural, and political heart of the nation. However, it faces unique environmental challenges common to arid regions in the Persian Gulf: extreme heat waves, high humidity levels during specific seasons, dust storms that reduce visibility and air quality, and a heavy reliance on desalinated water production. These factors are fundamentally governed by thermodynamic laws, fluid dynamics,</w:t>
      </w:r>
    </w:p>
    <w:p>
      <w:pPr>
        <w:pStyle w:val="BodyText"/>
      </w:pPr>
      <w:r>
        <w:t xml:space="preserve">historically,</w:t>
      </w:r>
    </w:p>
    <w:p>
      <w:pPr>
        <w:pStyle w:val="BodyText"/>
      </w:pPr>
      <w:r>
        <w:br/>
      </w:r>
    </w:p>
    <w:p>
      <w:pPr>
        <w:pStyle w:val="BodyText"/>
      </w:pPr>
      <w:r>
        <w:t xml:space="preserve">and electromagnetic principles. Despite the availability of general engineering resources, there is a distinct gap in specialized expertise focused on applied physics at the municipal level. A dedicated Physicist would bridge this gap, providing theoretical backing for practical solutions in Kuwait City’s infrastructure and industry.</w:t>
      </w:r>
    </w:p>
    <w:bookmarkEnd w:id="21"/>
    <w:bookmarkStart w:id="22" w:name="objectives-of-the-physicist-role"/>
    <w:p>
      <w:pPr>
        <w:pStyle w:val="Heading2"/>
      </w:pPr>
      <w:r>
        <w:t xml:space="preserve">3. Objectives of the Physicist Role</w:t>
      </w:r>
    </w:p>
    <w:p>
      <w:pPr>
        <w:pStyle w:val="FirstParagraph"/>
      </w:pPr>
      <w:r>
        <w:t xml:space="preserve">The appointment of a Physicist in Kuwait City is driven by four core objectives:</w:t>
      </w:r>
    </w:p>
    <w:p>
      <w:pPr>
        <w:numPr>
          <w:ilvl w:val="0"/>
          <w:numId w:val="1001"/>
        </w:numPr>
        <w:pStyle w:val="Compact"/>
      </w:pPr>
      <w:r>
        <w:rPr>
          <w:bCs/>
          <w:b/>
        </w:rPr>
        <w:t xml:space="preserve">Solar Energy Optimization:</w:t>
      </w:r>
    </w:p>
    <w:p>
      <w:pPr>
        <w:numPr>
          <w:ilvl w:val="0"/>
          <w:numId w:val="1002"/>
        </w:numPr>
        <w:pStyle w:val="Compact"/>
      </w:pPr>
    </w:p>
    <w:p>
      <w:pPr>
        <w:numPr>
          <w:ilvl w:val="0"/>
          <w:numId w:val="1002"/>
        </w:numPr>
        <w:pStyle w:val="Compact"/>
      </w:pPr>
      <w:r>
        <w:rPr>
          <w:bCs/>
          <w:b/>
        </w:rPr>
        <w:t xml:space="preserve">Air Quality and Atmospheric Modeling:</w:t>
      </w:r>
    </w:p>
    <w:p>
      <w:pPr>
        <w:numPr>
          <w:ilvl w:val="0"/>
          <w:numId w:val="1003"/>
        </w:numPr>
        <w:pStyle w:val="Compact"/>
      </w:pPr>
    </w:p>
    <w:p>
      <w:pPr>
        <w:numPr>
          <w:ilvl w:val="0"/>
          <w:numId w:val="1000"/>
        </w:numPr>
        <w:pStyle w:val="Compact"/>
      </w:pPr>
    </w:p>
    <w:p>
      <w:pPr>
        <w:numPr>
          <w:ilvl w:val="0"/>
          <w:numId w:val="1003"/>
        </w:numPr>
        <w:pStyle w:val="Compact"/>
      </w:pPr>
      <w:r>
        <w:rPr>
          <w:bCs/>
          <w:b/>
        </w:rPr>
        <w:t xml:space="preserve">Nuclear Technology Safety and Applications:</w:t>
      </w:r>
    </w:p>
    <w:p>
      <w:pPr>
        <w:numPr>
          <w:ilvl w:val="0"/>
          <w:numId w:val="1004"/>
        </w:numPr>
        <w:pStyle w:val="Compact"/>
      </w:pPr>
    </w:p>
    <w:p>
      <w:pPr>
        <w:numPr>
          <w:ilvl w:val="0"/>
          <w:numId w:val="1004"/>
        </w:numPr>
        <w:pStyle w:val="Compact"/>
      </w:pPr>
      <w:r>
        <w:rPr>
          <w:bCs/>
          <w:b/>
        </w:rPr>
        <w:t xml:space="preserve">Educational Leadership:</w:t>
      </w:r>
    </w:p>
    <w:bookmarkEnd w:id="22"/>
    <w:bookmarkStart w:id="26" w:name="scope-of-work-in-kuwait-city"/>
    <w:p>
      <w:pPr>
        <w:pStyle w:val="Heading2"/>
      </w:pPr>
      <w:r>
        <w:t xml:space="preserve">4. Scope of Work in Kuwait City</w:t>
      </w:r>
    </w:p>
    <w:p>
      <w:pPr>
        <w:pStyle w:val="FirstParagraph"/>
      </w:pPr>
      <w:r>
        <w:t xml:space="preserve">The role of the Physicist will be centered primarily within the facilities of Kuwait City, requiring collaboration with various stakeholders:</w:t>
      </w:r>
    </w:p>
    <w:bookmarkStart w:id="23" w:name="a.-urban-infrastructure-assessment"/>
    <w:p>
      <w:pPr>
        <w:pStyle w:val="Heading3"/>
      </w:pPr>
      <w:r>
        <w:rPr>
          <w:bCs/>
          <w:b/>
        </w:rPr>
        <w:t xml:space="preserve">a. Urban Infrastructure Assessment</w:t>
      </w:r>
    </w:p>
    <w:p>
      <w:pPr>
        <w:pStyle w:val="FirstParagraph"/>
      </w:pPr>
      <w:r>
        <w:t xml:space="preserve">The Physicist will conduct thermal imaging and acoustic studies on major buildings in Kuwait City’s business district. By understanding heat transfer coefficients and material properties, recommendations can be made for cooling systems that reduce electricity consumption by up to 15%.</w:t>
      </w:r>
    </w:p>
    <w:bookmarkEnd w:id="23"/>
    <w:bookmarkStart w:id="24" w:name="b.-environmental-monitoring-systems"/>
    <w:p>
      <w:pPr>
        <w:pStyle w:val="Heading3"/>
      </w:pPr>
      <w:r>
        <w:rPr>
          <w:bCs/>
          <w:b/>
        </w:rPr>
        <w:t xml:space="preserve">b. Environmental Monitoring Systems</w:t>
      </w:r>
    </w:p>
    <w:p>
      <w:pPr>
        <w:pStyle w:val="FirstParagraph"/>
      </w:pPr>
      <w:r>
        <w:t xml:space="preserve">This involves the calibration and maintenance of sensor networks measuring PM2.5, UV radiation, and ambient temperature across Kuwait City. The Physicist will ensure data accuracy using statistical mechanics principles and develop algorithms to filter noise from environmental sensors.</w:t>
      </w:r>
    </w:p>
    <w:bookmarkEnd w:id="24"/>
    <w:bookmarkStart w:id="25" w:name="c.-industrial-consulting"/>
    <w:p>
      <w:pPr>
        <w:pStyle w:val="Heading3"/>
      </w:pPr>
      <w:r>
        <w:rPr>
          <w:bCs/>
          <w:b/>
        </w:rPr>
        <w:t xml:space="preserve">c. Industrial Consulting</w:t>
      </w:r>
    </w:p>
    <w:p>
      <w:pPr>
        <w:pStyle w:val="FirstParagraph"/>
      </w:pPr>
      <w:r>
        <w:t xml:space="preserve">Kuwait City hosts numerous refineries and petrochemical plants. The Physicist will provide consultancy on material degradation due to thermal stress and corrosion, extending the lifespan of critical industrial assets.</w:t>
      </w:r>
    </w:p>
    <w:bookmarkEnd w:id="25"/>
    <w:bookmarkEnd w:id="26"/>
    <w:bookmarkStart w:id="27" w:name="expected-outcomes-and-benefits"/>
    <w:p>
      <w:pPr>
        <w:pStyle w:val="Heading2"/>
      </w:pPr>
      <w:r>
        <w:t xml:space="preserve">5. Expected Outcomes and Benefits</w:t>
      </w:r>
    </w:p>
    <w:p>
      <w:pPr>
        <w:pStyle w:val="FirstParagraph"/>
      </w:pPr>
      <w:r>
        <w:rPr>
          <w:bCs/>
          <w:b/>
        </w:rPr>
        <w:t xml:space="preserve">Demand Area</w:t>
      </w:r>
    </w:p>
    <w:p>
      <w:pPr>
        <w:pStyle w:val="BodyText"/>
      </w:pPr>
      <w:r>
        <w:br/>
      </w:r>
    </w:p>
    <w:p>
      <w:pPr>
        <w:pStyle w:val="BodyText"/>
      </w:pPr>
      <w:r>
        <w:t xml:space="preserve">Brief Description of Requirement</w:t>
      </w:r>
      <w:r>
        <w:t xml:space="preserve"> </w:t>
      </w:r>
      <w:r>
        <w:t xml:space="preserve">&lt; tr &gt;&lt; th &gt;&lt; strong &gt;Personnel</w:t>
      </w:r>
      <w:r>
        <w:t xml:space="preserve"> </w:t>
      </w:r>
      <w:r>
        <w:t xml:space="preserve">&lt; tr &gt;&lt; td&gt;Senior Physicist with expertise in thermodynamics and renewable energy.</w:t>
      </w:r>
    </w:p>
    <w:p>
      <w:pPr>
        <w:pStyle w:val="BodyText"/>
      </w:pPr>
      <w:r>
        <w:rPr>
          <w:bCs/>
          <w:b/>
        </w:rPr>
        <w:t xml:space="preserve">Educational Requirement</w:t>
      </w:r>
    </w:p>
    <w:p>
      <w:pPr>
        <w:pStyle w:val="BodyText"/>
      </w:pPr>
      <w:r>
        <w:br/>
      </w:r>
    </w:p>
    <w:p>
      <w:pPr>
        <w:pStyle w:val="BodyText"/>
      </w:pPr>
      <w:r>
        <w:t xml:space="preserve">Brief Description of Requirement</w:t>
      </w:r>
      <w:r>
        <w:t xml:space="preserve"> </w:t>
      </w:r>
      <w:r>
        <w:t xml:space="preserve">&lt; tr &gt;&lt; td&gt;M.Sc. or Ph.D. in Physics, Engineering Physics, or Applied Science.</w:t>
      </w:r>
    </w:p>
    <w:p>
      <w:pPr>
        <w:pStyle w:val="BodyText"/>
      </w:pPr>
      <w:r>
        <w:rPr>
          <w:bCs/>
          <w:b/>
        </w:rPr>
        <w:t xml:space="preserve">Experience</w:t>
      </w:r>
    </w:p>
    <w:p>
      <w:pPr>
        <w:pStyle w:val="BodyText"/>
      </w:pPr>
      <w:r>
        <w:br/>
      </w:r>
    </w:p>
    <w:p>
      <w:pPr>
        <w:pStyle w:val="BodyText"/>
      </w:pPr>
      <w:r>
        <w:t xml:space="preserve">Brief Description of Requirement</w:t>
      </w:r>
      <w:r>
        <w:t xml:space="preserve"> </w:t>
      </w:r>
      <w:r>
        <w:t xml:space="preserve">&lt; tr &gt;&lt; td&gt;Minimum 5 years in industrial or environmental consulting.</w:t>
      </w:r>
    </w:p>
    <w:p>
      <w:pPr>
        <w:pStyle w:val="BodyText"/>
      </w:pPr>
      <w:r>
        <w:t xml:space="preserve">Linguistic Skills</w:t>
      </w:r>
    </w:p>
    <w:p>
      <w:pPr>
        <w:pStyle w:val="BodyText"/>
      </w:pPr>
      <w:r>
        <w:t xml:space="preserve">The integration of this role is projected to yield:</w:t>
      </w:r>
    </w:p>
    <w:p>
      <w:pPr>
        <w:numPr>
          <w:ilvl w:val="0"/>
          <w:numId w:val="1005"/>
        </w:numPr>
        <w:pStyle w:val="Compact"/>
      </w:pPr>
      <w:r>
        <w:t xml:space="preserve">A 10-20% improvement in the efficiency of municipal energy grids in Kuwait City.</w:t>
      </w:r>
    </w:p>
    <w:p>
      <w:pPr>
        <w:numPr>
          <w:ilvl w:val="0"/>
          <w:numId w:val="1005"/>
        </w:numPr>
        <w:pStyle w:val="Compact"/>
      </w:pPr>
      <w:r>
        <w:t xml:space="preserve">Better prediction models for health risks associated with air pollution.</w:t>
      </w:r>
    </w:p>
    <w:bookmarkEnd w:id="27"/>
    <w:bookmarkStart w:id="28" w:name="implementation-timeline"/>
    <w:p>
      <w:pPr>
        <w:pStyle w:val="Heading2"/>
      </w:pPr>
      <w:r>
        <w:t xml:space="preserve">6. Implementation Timeline</w:t>
      </w:r>
    </w:p>
    <w:p>
      <w:pPr>
        <w:pStyle w:val="FirstParagraph"/>
      </w:pPr>
      <w:r>
        <w:t xml:space="preserve">The project will be executed in three phases over a 12-month period:</w:t>
      </w:r>
    </w:p>
    <w:p>
      <w:pPr>
        <w:pStyle w:val="BodyText"/>
      </w:pPr>
      <w:r>
        <w:t xml:space="preserve">Phase 1: Recruitment and Onboarding (Months 1-3)</w:t>
      </w:r>
    </w:p>
    <w:p>
      <w:pPr>
        <w:pStyle w:val="BodyText"/>
      </w:pPr>
      <w:r>
        <w:br/>
      </w:r>
    </w:p>
    <w:p>
      <w:pPr>
        <w:pStyle w:val="BodyText"/>
      </w:pPr>
      <w:r>
        <w:t xml:space="preserve">Define job specifications.</w:t>
      </w:r>
    </w:p>
    <w:p>
      <w:pPr>
        <w:pStyle w:val="BodyText"/>
      </w:pPr>
      <w:r>
        <w:br/>
      </w:r>
    </w:p>
    <w:p>
      <w:pPr>
        <w:pStyle w:val="BodyText"/>
      </w:pPr>
      <w:r>
        <w:t xml:space="preserve">Conduct interviews with candidates from leading universities.</w:t>
      </w:r>
    </w:p>
    <w:p>
      <w:pPr>
        <w:pStyle w:val="BodyText"/>
      </w:pPr>
      <w:r>
        <w:br/>
      </w:r>
    </w:p>
    <w:p>
      <w:pPr>
        <w:pStyle w:val="BodyText"/>
      </w:pPr>
      <w:r>
        <w:t xml:space="preserve">Establish the office base in Kuwait City.</w:t>
      </w:r>
    </w:p>
    <w:p>
      <w:pPr>
        <w:pStyle w:val="BodyText"/>
      </w:pPr>
      <w:r>
        <w:br/>
      </w:r>
    </w:p>
    <w:p>
      <w:pPr>
        <w:pStyle w:val="BodyText"/>
      </w:pPr>
      <w:r>
        <w:t xml:space="preserve">&lt; br /&gt;</w:t>
      </w:r>
    </w:p>
    <w:p>
      <w:pPr>
        <w:pStyle w:val="BodyText"/>
      </w:pPr>
      <w:r>
        <w:t xml:space="preserve">Phase 2: Initial Assessment and Data Collection (Months 4-6)</w:t>
      </w:r>
    </w:p>
    <w:p>
      <w:pPr>
        <w:pStyle w:val="BodyText"/>
      </w:pPr>
      <w:r>
        <w:br/>
      </w:r>
    </w:p>
    <w:p>
      <w:pPr>
        <w:pStyle w:val="BodyText"/>
      </w:pPr>
      <w:r>
        <w:t xml:space="preserve">Phase 3: Analysis and Policy Recommendations (Months&lt; br /&gt;</w:t>
      </w:r>
      <w:r>
        <w:t xml:space="preserve"> </w:t>
      </w:r>
      <w:r>
        <w:t xml:space="preserve">&lt; h2 &gt; 7. Budgetary Considerations</w:t>
      </w:r>
    </w:p>
    <w:p>
      <w:pPr>
        <w:pStyle w:val="BodyText"/>
      </w:pPr>
      <w:r>
        <w:t xml:space="preserve">The budget for this initiative includes salary, benefits, laboratory equipment procurement, and software licenses for simulation models. While the initial investment is significant, the long-term savings in energy costs and health-related expenditures due to better environmental management will far outweigh the costs.</w:t>
      </w:r>
    </w:p>
    <w:bookmarkEnd w:id="28"/>
    <w:bookmarkStart w:id="29" w:name="conclusion"/>
    <w:p>
      <w:pPr>
        <w:pStyle w:val="Heading2"/>
      </w:pPr>
      <w:r>
        <w:t xml:space="preserve">8. Conclusion</w:t>
      </w:r>
    </w:p>
    <w:p>
      <w:pPr>
        <w:pStyle w:val="FirstParagraph"/>
      </w:pPr>
      <w:r>
        <w:t xml:space="preserve">The establishment of a dedicated Physicist position in Kuwait City is not merely an academic exercise but a strategic imperative for sustainable development. By grounding urban planning and industrial policy in the fundamental laws of physics, Kuwait City can lead the region in scientific innovation and environmental stewardship. This Project Report strongly recommends the immediate approval of this initiative to align with national goals and ensure a resilient future for Kuwait City.</w:t>
      </w:r>
    </w:p>
    <w:p>
      <w:pPr>
        <w:pStyle w:val="BodyText"/>
      </w:pPr>
      <w:r>
        <w:t xml:space="preserve">End of Project Report. Prepared for internal review only.</w:t>
      </w:r>
    </w:p>
    <w:p>
      <w:pPr>
        <w:pStyle w:val="BodyText"/>
      </w:pPr>
      <w:r>
        <w:br/>
      </w: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Physicist Initiative in Kuwait City</dc:title>
  <dc:creator/>
  <dc:language>en</dc:language>
  <cp:keywords/>
  <dcterms:created xsi:type="dcterms:W3CDTF">2026-07-29T02:23:41Z</dcterms:created>
  <dcterms:modified xsi:type="dcterms:W3CDTF">2026-07-29T02:23:41Z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