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Physicist</w:t>
      </w:r>
      <w:r>
        <w:t xml:space="preserve"> </w:t>
      </w:r>
      <w:r>
        <w:t xml:space="preserve">Integration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04221d007333ded1f5bf81ebf9794c63a765c1b"/>
    <w:p>
      <w:pPr>
        <w:pStyle w:val="Heading1"/>
      </w:pPr>
      <w:r>
        <w:t xml:space="preserve">Project Report Strategic Integration of a Physicist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p>
    <w:p>
      <w:pPr>
        <w:pStyle w:val="BodyText"/>
      </w:pPr>
      <w:r>
        <w:t xml:space="preserve">Project Management Office</w:t>
      </w:r>
      <w:r>
        <w:br/>
      </w:r>
      <w:r>
        <w:br/>
      </w:r>
      <w:r>
        <w:t xml:space="preserve">This Project Report outlines the strategic necessity, operational framework, and expected outcomes of recruiting and integrating a highly specialized Physicist into our research infrastructure located in New Zealand Wellington. As global demands for advanced technological solutions increase, this initiative aims to leverage the unique scientific ecosystem of New Zealand Wellington to drive innovation in renewable energy modeling and data physics.</w:t>
      </w:r>
    </w:p>
    <w:bookmarkStart w:id="20" w:name="introduction-and-background"/>
    <w:p>
      <w:pPr>
        <w:pStyle w:val="Heading2"/>
      </w:pPr>
      <w:r>
        <w:t xml:space="preserve">1. Introduction and Background</w:t>
      </w:r>
    </w:p>
    <w:p>
      <w:pPr>
        <w:pStyle w:val="FirstParagraph"/>
      </w:pPr>
      <w:r>
        <w:t xml:space="preserve">The modern scientific landscape is increasingly interdisciplinary, requiring deep expertise in fundamental principles applied to complex real-world problems. The decision to appoint a dedicated Physicist within our operations in New Zealand Wellington is driven by the urgent need for rigorous quantitative analysis and theoretical modeling. New Zealand Wellington has established itself as a burgeoning hub for technology and science in the Asia-Pacific region, offering a unique convergence of academic excellence from institutions such as Victoria University of Wellington and government investment through Callaghan Innovation.</w:t>
      </w:r>
    </w:p>
    <w:p>
      <w:pPr>
        <w:pStyle w:val="BodyText"/>
      </w:pPr>
      <w:r>
        <w:t xml:space="preserve">This Project Report serves to detail the scope of hiring a Physicist not merely as an academic role, but as a critical strategic asset. The location in New Zealand Wellington provides specific geographical and economic advantages, including proximity to geothermal research sites and advanced telecommunications infrastructure, which are vital for the physicist’s proposed work on signal processing and energy efficiency.</w:t>
      </w:r>
    </w:p>
    <w:bookmarkEnd w:id="20"/>
    <w:bookmarkStart w:id="21" w:name="strategic-objectives"/>
    <w:p>
      <w:pPr>
        <w:pStyle w:val="Heading2"/>
      </w:pPr>
      <w:r>
        <w:t xml:space="preserve">2. Strategic Objectives</w:t>
      </w:r>
    </w:p>
    <w:p>
      <w:pPr>
        <w:pStyle w:val="FirstParagraph"/>
      </w:pPr>
      <w:r>
        <w:t xml:space="preserve">The primary objective of this initiative is to establish a center of excellence for applied physics within New Zealand Wellington. The specific goals include:</w:t>
      </w:r>
    </w:p>
    <w:p>
      <w:pPr>
        <w:numPr>
          <w:ilvl w:val="0"/>
          <w:numId w:val="1001"/>
        </w:numPr>
        <w:pStyle w:val="Compact"/>
      </w:pPr>
      <w:r>
        <w:rPr>
          <w:bCs/>
          <w:b/>
        </w:rPr>
        <w:t xml:space="preserve">Innovation in Energy Systems:</w:t>
      </w:r>
      <w:r>
        <w:t xml:space="preserve"> </w:t>
      </w:r>
      <w:r>
        <w:t xml:space="preserve">Utilizing the physicist’s expertise to model and improve the efficiency of geothermal and wind energy systems, which are critical components of New Zealand’s renewable energy portfolio.</w:t>
      </w:r>
    </w:p>
    <w:p>
      <w:pPr>
        <w:numPr>
          <w:ilvl w:val="0"/>
          <w:numId w:val="1001"/>
        </w:numPr>
        <w:pStyle w:val="Compact"/>
      </w:pPr>
      <w:r>
        <w:rPr>
          <w:bCs/>
          <w:b/>
        </w:rPr>
        <w:t xml:space="preserve">Data Integrity and Quantum Computing Preparation:</w:t>
      </w:r>
      <w:r>
        <w:t xml:space="preserve"> </w:t>
      </w:r>
      <w:r>
        <w:t xml:space="preserve">With New Zealand Wellington attracting significant interest from global tech firms, having a resident Physicist ensures our data infrastructure is built on sound physical principles, preparing us for future quantum computing integration.</w:t>
      </w:r>
    </w:p>
    <w:p>
      <w:pPr>
        <w:numPr>
          <w:ilvl w:val="0"/>
          <w:numId w:val="1001"/>
        </w:numPr>
        <w:pStyle w:val="Compact"/>
      </w:pPr>
      <w:r>
        <w:rPr>
          <w:bCs/>
          <w:b/>
        </w:rPr>
        <w:t xml:space="preserve">Talent Retention and Academic Collaboration:</w:t>
      </w:r>
      <w:r>
        <w:t xml:space="preserve"> </w:t>
      </w:r>
      <w:r>
        <w:t xml:space="preserve">By anchoring high-level physics research in New Zealand Wellington, we aim to foster stronger ties with local universities, creating a pipeline for graduate talent and joint research publications.</w:t>
      </w:r>
    </w:p>
    <w:bookmarkEnd w:id="21"/>
    <w:bookmarkStart w:id="22" w:name="role-profile-the-physicist"/>
    <w:p>
      <w:pPr>
        <w:pStyle w:val="Heading2"/>
      </w:pPr>
      <w:r>
        <w:t xml:space="preserve">3. Role Profile: The Physicist</w:t>
      </w:r>
    </w:p>
    <w:p>
      <w:pPr>
        <w:pStyle w:val="FirstParagraph"/>
      </w:pPr>
      <w:r>
        <w:t xml:space="preserve">The role of the Physicist is distinct from standard data science or engineering roles. It requires a foundational understanding of thermodynamics, electromagnetism, and quantum mechanics. In the context of our operations in New Zealand Wellington, the ideal candidate will possess:</w:t>
      </w:r>
    </w:p>
    <w:p>
      <w:pPr>
        <w:pStyle w:val="BodyText"/>
      </w:pPr>
      <w:r>
        <w:t xml:space="preserve">Competency Area</w:t>
      </w:r>
    </w:p>
    <w:p>
      <w:pPr>
        <w:pStyle w:val="BodyText"/>
      </w:pPr>
      <w:r>
        <w:t xml:space="preserve">Description</w:t>
      </w:r>
    </w:p>
    <w:p>
      <w:pPr>
        <w:pStyle w:val="BodyText"/>
      </w:pPr>
      <w:r>
        <w:t xml:space="preserve">Theoretical Modeling</w:t>
      </w:r>
    </w:p>
    <w:p>
      <w:pPr>
        <w:pStyle w:val="BodyText"/>
      </w:pPr>
      <w:r>
        <w:rPr>
          <w:bCs/>
          <w:b/>
        </w:rPr>
        <w:t xml:space="preserve">The Physicist</w:t>
      </w:r>
    </w:p>
    <w:p>
      <w:pPr>
        <w:pStyle w:val="BodyText"/>
      </w:pPr>
      <w:r>
        <w:t xml:space="preserve">: Ability to create mathematical models that predict physical system behaviors under varying environmental conditions. This is crucial for simulations run in our New Zealand Wellington data centers.</w:t>
      </w:r>
    </w:p>
    <w:p>
      <w:pPr>
        <w:pStyle w:val="BodyText"/>
      </w:pPr>
      <w:r>
        <w:t xml:space="preserve">Experimental Design</w:t>
      </w:r>
    </w:p>
    <w:p>
      <w:pPr>
        <w:pStyle w:val="BodyText"/>
      </w:pPr>
      <w:r>
        <w:rPr>
          <w:bCs/>
          <w:b/>
        </w:rPr>
        <w:t xml:space="preserve">The Physicist</w:t>
      </w:r>
    </w:p>
    <w:p>
      <w:pPr>
        <w:pStyle w:val="BodyText"/>
      </w:pPr>
      <w:r>
        <w:t xml:space="preserve">: Must design rigorous experiments to test hypotheses regarding material durability and energy transmission, ensuring that all protocols meet international standards.</w:t>
      </w:r>
    </w:p>
    <w:p>
      <w:pPr>
        <w:pStyle w:val="BodyText"/>
      </w:pPr>
      <w:r>
        <w:t xml:space="preserve">Data Analysis</w:t>
      </w:r>
    </w:p>
    <w:p>
      <w:pPr>
        <w:pStyle w:val="BodyText"/>
      </w:pPr>
      <w:r>
        <w:rPr>
          <w:bCs/>
          <w:b/>
        </w:rPr>
        <w:t xml:space="preserve">The Physicist</w:t>
      </w:r>
    </w:p>
    <w:p>
      <w:pPr>
        <w:pStyle w:val="BodyText"/>
      </w:pPr>
      <w:r>
        <w:t xml:space="preserve">: Expertise in statistical mechanics and error analysis to interpret large datasets generated by sensors across New Zealand Wellington’s infrastructure projects.</w:t>
      </w:r>
    </w:p>
    <w:bookmarkEnd w:id="22"/>
    <w:bookmarkStart w:id="23" w:name="market-context-new-zealand-wellington"/>
    <w:p>
      <w:pPr>
        <w:pStyle w:val="Heading2"/>
      </w:pPr>
      <w:r>
        <w:t xml:space="preserve">4. Market Context: New Zealand Wellington</w:t>
      </w:r>
    </w:p>
    <w:p>
      <w:pPr>
        <w:pStyle w:val="FirstParagraph"/>
      </w:pPr>
      <w:r>
        <w:t xml:space="preserve">Selecting New Zealand Wellington as the base for this role was a calculated decision based on several factors. First, the region boasts a high concentration of STEM graduates from Victoria University of Wellington, providing an immediate talent pool for collaboration and support staff. Second, the government of New Zealand has implemented specific incentives to attract high-value scientific roles to reduce reliance on traditional industries.</w:t>
      </w:r>
    </w:p>
    <w:p>
      <w:pPr>
        <w:pStyle w:val="BodyText"/>
      </w:pPr>
      <w:r>
        <w:t xml:space="preserve">Furthermore, New Zealand Wellington offers a stable political environment and strong intellectual property protections, which are essential when protecting the proprietary algorithms developed by our Physicist. The cost of living in New Zealand Wellington is competitive compared to other major global tech hubs like San Francisco or London, allowing for more competitive salary structures while maintaining a high quality of life for the employee.</w:t>
      </w:r>
    </w:p>
    <w:bookmarkEnd w:id="23"/>
    <w:bookmarkStart w:id="27" w:name="implementation-plan"/>
    <w:p>
      <w:pPr>
        <w:pStyle w:val="Heading2"/>
      </w:pPr>
      <w:r>
        <w:t xml:space="preserve">5. Implementation Plan</w:t>
      </w:r>
    </w:p>
    <w:p>
      <w:pPr>
        <w:pStyle w:val="FirstParagraph"/>
      </w:pPr>
      <w:r>
        <w:t xml:space="preserve">The recruitment and onboarding process for the Physicist will follow a phased approach:</w:t>
      </w:r>
    </w:p>
    <w:bookmarkStart w:id="24" w:name="phase-1-recruitment-months-1-3"/>
    <w:p>
      <w:pPr>
        <w:pStyle w:val="Heading3"/>
      </w:pPr>
      <w:r>
        <w:t xml:space="preserve">Phase 1: Recruitment (Months 1-3)</w:t>
      </w:r>
    </w:p>
    <w:p>
      <w:pPr>
        <w:pStyle w:val="FirstParagraph"/>
      </w:pPr>
      <w:r>
        <w:t xml:space="preserve">We will launch a global search, with targeted advertising in academic journals and university career boards. Priority will be given to candidates willing to relocate to New Zealand Wellington or those already residing there. The interview panel will include senior engineers and external consultants from the New Zealand scientific community.</w:t>
      </w:r>
    </w:p>
    <w:bookmarkEnd w:id="24"/>
    <w:bookmarkStart w:id="25" w:name="phase-2-infrastructure-setup-months-4-6"/>
    <w:p>
      <w:pPr>
        <w:pStyle w:val="Heading3"/>
      </w:pPr>
      <w:r>
        <w:t xml:space="preserve">Phase 2: Infrastructure Setup (Months 4-6)</w:t>
      </w:r>
    </w:p>
    <w:p>
      <w:pPr>
        <w:pStyle w:val="FirstParagraph"/>
      </w:pPr>
      <w:r>
        <w:t xml:space="preserve">Before the Physicist starts, we must ensure that our facilities in New Zealand Wellington are equipped with necessary computing resources. This includes high-performance computing clusters capable of handling complex simulations and secure server rooms for sensitive experimental data.</w:t>
      </w:r>
    </w:p>
    <w:bookmarkEnd w:id="25"/>
    <w:bookmarkStart w:id="26" w:name="Xb60c4afb368b3933af2581dc8ab022d6aec05c0"/>
    <w:p>
      <w:pPr>
        <w:pStyle w:val="Heading3"/>
      </w:pPr>
      <w:r>
        <w:t xml:space="preserve">Phase 3: Onboarding and Integration (Months 7-9)</w:t>
      </w:r>
    </w:p>
    <w:p>
      <w:pPr>
        <w:pStyle w:val="FirstParagraph"/>
      </w:pPr>
      <w:r>
        <w:t xml:space="preserve">The new Physicist will be integrated into cross-functional teams. Specific attention will be paid to cultural onboarding, helping the scientist navigate the unique work culture of New Zealand Wellington, which emphasizes collaboration and "tall poppy syndrome" avoidance (keeping ego in check).</w:t>
      </w:r>
    </w:p>
    <w:bookmarkEnd w:id="26"/>
    <w:bookmarkEnd w:id="27"/>
    <w:bookmarkStart w:id="28" w:name="risk-assessment"/>
    <w:p>
      <w:pPr>
        <w:pStyle w:val="Heading2"/>
      </w:pPr>
      <w:r>
        <w:t xml:space="preserve">6. Risk Assessment</w:t>
      </w:r>
    </w:p>
    <w:p>
      <w:pPr>
        <w:pStyle w:val="FirstParagraph"/>
      </w:pPr>
      <w:r>
        <w:rPr>
          <w:bCs/>
          <w:b/>
        </w:rPr>
        <w:t xml:space="preserve">Talent Shortage:</w:t>
      </w:r>
      <w:r>
        <w:t xml:space="preserve"> </w:t>
      </w:r>
      <w:r>
        <w:t xml:space="preserve">There is a global shortage of specialized physicists. To mitigate this, we will offer relocation packages that include housing assistance in New Zealand Wellington and visa sponsorship support.</w:t>
      </w:r>
    </w:p>
    <w:p>
      <w:pPr>
        <w:pStyle w:val="BodyText"/>
      </w:pPr>
      <w:r>
        <w:rPr>
          <w:bCs/>
          <w:b/>
        </w:rPr>
        <w:t xml:space="preserve">Cultural Adjustment:</w:t>
      </w:r>
      <w:r>
        <w:t xml:space="preserve"> </w:t>
      </w:r>
      <w:r>
        <w:t xml:space="preserve">Moving to New Zealand Wellington involves significant lifestyle changes. We will provide comprehensive relocation support and mentorship programs to ensure the Physicist feels connected to the local scientific community.</w:t>
      </w:r>
    </w:p>
    <w:bookmarkEnd w:id="28"/>
    <w:bookmarkStart w:id="29" w:name="conclusion"/>
    <w:p>
      <w:pPr>
        <w:pStyle w:val="Heading2"/>
      </w:pPr>
      <w:r>
        <w:t xml:space="preserve">7. Conclusion</w:t>
      </w:r>
    </w:p>
    <w:p>
      <w:pPr>
        <w:pStyle w:val="FirstParagraph"/>
      </w:pPr>
      <w:r>
        <w:t xml:space="preserve">This Project Report confirms that the appointment of a Physicist in New Zealand Wellington is not only feasible but strategically vital for our long-term growth. By leveraging the unique academic and industrial strengths of New Zealand Wellington, we can create an environment where fundamental physics drives practical innovation. The investment in this role will yield significant returns through improved energy efficiency models, enhanced data security protocols, and strengthened regional partnerships.</w:t>
      </w:r>
    </w:p>
    <w:p>
      <w:pPr>
        <w:pStyle w:val="BodyText"/>
      </w:pPr>
      <w:r>
        <w:t xml:space="preserve">We recommend immediate approval of the budget for Phase 1 recruitment to ensure we secure top-tier talent before the end of the fiscal year. The synergy between advanced physics research and the dynamic economic environment of New Zealand Wellington presents a rare opportunity to lead in our sector.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Physicist Integration in New Zealand Wellington</dc:title>
  <dc:creator/>
  <dc:language>en</dc:language>
  <cp:keywords/>
  <dcterms:created xsi:type="dcterms:W3CDTF">2026-07-29T22:09:23Z</dcterms:created>
  <dcterms:modified xsi:type="dcterms:W3CDTF">2026-07-29T22:09:23Z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