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Integration</w:t>
      </w:r>
      <w:r>
        <w:t xml:space="preserve"> </w:t>
      </w:r>
      <w:r>
        <w:t xml:space="preserve">of</w:t>
      </w:r>
      <w:r>
        <w:t xml:space="preserve"> </w:t>
      </w:r>
      <w:r>
        <w:t xml:space="preserve">Physicists</w:t>
      </w:r>
      <w:r>
        <w:t xml:space="preserve"> </w:t>
      </w:r>
      <w:r>
        <w:t xml:space="preserve">in</w:t>
      </w:r>
      <w:r>
        <w:t xml:space="preserve"> </w:t>
      </w:r>
      <w:r>
        <w:t xml:space="preserve">Peru</w:t>
      </w:r>
      <w:r>
        <w:t xml:space="preserve"> </w:t>
      </w:r>
      <w:r>
        <w:t xml:space="preserve">Lima</w:t>
      </w:r>
    </w:p>
    <w:bookmarkStart w:id="29" w:name="Xf0e50b5815c7417a977403cb7c9f6d33ebc36f6"/>
    <w:p>
      <w:pPr>
        <w:pStyle w:val="Heading1"/>
      </w:pPr>
      <w:r>
        <w:t xml:space="preserve">Project Report: The Role and Integration of Physicists in Peru Lima</w:t>
      </w:r>
    </w:p>
    <w:p>
      <w:pPr>
        <w:pStyle w:val="FirstParagraph"/>
      </w:pPr>
      <w:r>
        <w:rPr>
          <w:bCs/>
          <w:b/>
        </w:rPr>
        <w:t xml:space="preserve">Date:</w:t>
      </w:r>
      <w:r>
        <w:t xml:space="preserve"> October 26, 2023</w:t>
      </w:r>
      <w:r>
        <w:br/>
      </w:r>
      <w:r>
        <w:rPr>
          <w:bCs/>
          <w:b/>
        </w:rPr>
        <w:t xml:space="preserve">To:</w:t>
      </w:r>
      <w:r>
        <w:t xml:space="preserve"> Ministry of Science, Technology and Innovation (Minciencias), Government of Peru</w:t>
      </w:r>
      <w:r>
        <w:br/>
      </w:r>
    </w:p>
    <w:p>
      <w:pPr>
        <w:pStyle w:val="BodyText"/>
      </w:pPr>
      <w:r>
        <w:t xml:space="preserve">From: Strategic Planning Committee</w:t>
      </w:r>
      <w:r>
        <w:br/>
      </w:r>
    </w:p>
    <w:p>
      <w:pPr>
        <w:pStyle w:val="BodyText"/>
      </w:pPr>
      <w:r>
        <w:t xml:space="preserve">Subject: Strategic Implementation Plan for the Professionalization and Application of Physicists in Lima</w:t>
      </w:r>
    </w:p>
    <w:bookmarkStart w:id="20" w:name="executive-summary"/>
    <w:p>
      <w:pPr>
        <w:pStyle w:val="Heading2"/>
      </w:pPr>
      <w:r>
        <w:t xml:space="preserve">1. Executive Summary</w:t>
      </w:r>
    </w:p>
    <w:p>
      <w:pPr>
        <w:pStyle w:val="FirstParagraph"/>
      </w:pPr>
      <w:r>
        <w:t xml:space="preserve">This</w:t>
      </w:r>
      <w:r>
        <w:t xml:space="preserve"> </w:t>
      </w:r>
      <w:r>
        <w:rPr>
          <w:bCs/>
          <w:b/>
        </w:rPr>
        <w:t xml:space="preserve">Project Report</w:t>
      </w:r>
      <w:r>
        <w:t xml:space="preserve"> outlines a comprehensive strategy to enhance the integration, visibility, and economic impact of</w:t>
      </w:r>
    </w:p>
    <w:p>
      <w:pPr>
        <w:pStyle w:val="BodyText"/>
      </w:pPr>
      <w:r>
        <w:rPr>
          <w:iCs/>
          <w:i/>
        </w:rPr>
        <w:t xml:space="preserve">Physicist </w:t>
      </w:r>
      <w:r>
        <w:t xml:space="preserve"> professionals within the metropolitan region of Peru Lima. As a nation rich in natural resources and historical heritage, Peru faces increasing demands for technological advancement, environmental sustainability, and industrial innovation. While traditional sectors have long dominated the Peruvian economy, there is a critical gap in high-level analytical problem-solving capabilities provided by rigorous scientific training.</w:t>
      </w:r>
    </w:p>
    <w:p>
      <w:pPr>
        <w:pStyle w:val="BodyText"/>
      </w:pPr>
      <w:r>
        <w:t xml:space="preserve">The primary objective of this initiative is to establish Lima as a regional hub for applied physics research and development. By leveraging the intellectual capital of</w:t>
      </w:r>
    </w:p>
    <w:p>
      <w:pPr>
        <w:pStyle w:val="BodyText"/>
      </w:pPr>
      <w:r>
        <w:rPr>
          <w:iCs/>
          <w:i/>
        </w:rPr>
        <w:t xml:space="preserve">Physicist </w:t>
      </w:r>
      <w:r>
        <w:t xml:space="preserve"> experts, the project aims to bridge the gap between theoretical science and industrial application in Peru Lima. This document details the current landscape, identifies key areas of intervention, proposes a roadmap for implementation, and anticipates socioeconomic benefits specific to the Peruvian context.</w:t>
      </w:r>
    </w:p>
    <w:bookmarkEnd w:id="20"/>
    <w:bookmarkStart w:id="21" w:name="X56c128e4b83d5a6963665d032900bbd2767643f"/>
    <w:p>
      <w:pPr>
        <w:pStyle w:val="Heading2"/>
      </w:pPr>
      <w:r>
        <w:t xml:space="preserve">2. Contextual Analysis: The State of Physics in Peru Lima</w:t>
      </w:r>
    </w:p>
    <w:p>
      <w:pPr>
        <w:pStyle w:val="FirstParagraph"/>
      </w:pPr>
      <w:r>
        <w:t xml:space="preserve">Lima serves as the political, economic, and cultural heart of Peru. However, despite hosting major universities such as the National University of San Marcos and the Pontifical Catholic University of Peru (PUCP), there remains a disconnect between academic output and industry demand. The term</w:t>
      </w:r>
    </w:p>
    <w:p>
      <w:pPr>
        <w:pStyle w:val="BodyText"/>
      </w:pPr>
      <w:r>
        <w:rPr>
          <w:iCs/>
          <w:i/>
        </w:rPr>
        <w:t xml:space="preserve">Physicist </w:t>
      </w:r>
      <w:r>
        <w:t xml:space="preserve"> often evokes images solely of academia or theoretical research, neglecting the vast potential for application in data science, renewable energy, medical physics, and materials engineering.</w:t>
      </w:r>
    </w:p>
    <w:p>
      <w:pPr>
        <w:pStyle w:val="BodyText"/>
      </w:pPr>
      <w:r>
        <w:t xml:space="preserve">In Peru Lima specifically, rapid urbanization has created urgent challenges. Issues such as traffic congestion management through algorithmic optimization, air quality monitoring via sensor networks requiring precise physical measurements of particulate matter and atmospheric pressure gradients,</w:t>
      </w:r>
      <w:r>
        <w:rPr>
          <w:bCs/>
          <w:b/>
        </w:rPr>
        <w:t xml:space="preserve"> </w:t>
      </w:r>
    </w:p>
    <w:p>
      <w:pPr>
        <w:pStyle w:val="BodyText"/>
      </w:pPr>
      <w:r>
        <w:rPr>
          <w:iCs/>
          <w:i/>
        </w:rPr>
        <w:t xml:space="preserve">Physicist </w:t>
      </w:r>
      <w:r>
        <w:t xml:space="preserve"> expertise are increasingly valuable. Furthermore, the coastal geography of Peru Lima makes it an ideal location for studying oceanographic physics and climate change impacts on marine biodiversity, areas where local researchers can lead global discourse.</w:t>
      </w:r>
    </w:p>
    <w:p>
      <w:pPr>
        <w:pStyle w:val="BodyText"/>
      </w:pPr>
      <w:r>
        <w:t xml:space="preserve">The existing infrastructure in Peru Lima supports growing research capabilities. The establishment of innovation parks and technological incubators provides a physical framework within which</w:t>
      </w:r>
    </w:p>
    <w:p>
      <w:pPr>
        <w:pStyle w:val="BodyText"/>
      </w:pPr>
      <w:r>
        <w:rPr>
          <w:iCs/>
          <w:i/>
        </w:rPr>
        <w:t xml:space="preserve">Physicist </w:t>
      </w:r>
      <w:r>
        <w:t xml:space="preserve"> professionals can collaborate with engineers, economists, and policymakers. However, regulatory frameworks and funding mechanisms need significant adaptation to support high-risk, high-reward physics-based innovations.</w:t>
      </w:r>
    </w:p>
    <w:bookmarkEnd w:id="21"/>
    <w:bookmarkStart w:id="25" w:name="strategic-pillars-of-the-project"/>
    <w:p>
      <w:pPr>
        <w:pStyle w:val="Heading2"/>
      </w:pPr>
      <w:r>
        <w:t xml:space="preserve">3. Strategic Pillars of the Project</w:t>
      </w:r>
    </w:p>
    <w:p>
      <w:pPr>
        <w:pStyle w:val="FirstParagraph"/>
      </w:pPr>
      <w:r>
        <w:t xml:space="preserve">To effectively deploy</w:t>
      </w:r>
    </w:p>
    <w:p>
      <w:pPr>
        <w:pStyle w:val="BodyText"/>
      </w:pPr>
      <w:r>
        <w:rPr>
          <w:iCs/>
          <w:i/>
        </w:rPr>
        <w:t xml:space="preserve">Physicist </w:t>
      </w:r>
      <w:r>
        <w:t xml:space="preserve"> talent across Peru Lima, this</w:t>
      </w:r>
      <w:r>
        <w:t xml:space="preserve"> </w:t>
      </w:r>
      <w:r>
        <w:rPr>
          <w:bCs/>
          <w:b/>
        </w:rPr>
        <w:t xml:space="preserve">Project Report</w:t>
      </w:r>
      <w:r>
        <w:t xml:space="preserve"> proposes three strategic pillars:</w:t>
      </w:r>
    </w:p>
    <w:bookmarkStart w:id="22" w:name="industrial-integration-and-applied-rd"/>
    <w:p>
      <w:pPr>
        <w:pStyle w:val="Heading3"/>
      </w:pPr>
      <w:r>
        <w:t xml:space="preserve">3.1. Industrial Integration and Applied R&amp;D</w:t>
      </w:r>
    </w:p>
    <w:p>
      <w:pPr>
        <w:pStyle w:val="FirstParagraph"/>
      </w:pPr>
      <w:r>
        <w:t xml:space="preserve">The mining and agricultural sectors are the backbone of the Peruvian economy. Both industries rely heavily on geophysics, remote sensing, and materials science. This initiative will foster partnerships between</w:t>
      </w:r>
    </w:p>
    <w:p>
      <w:pPr>
        <w:pStyle w:val="BodyText"/>
      </w:pPr>
      <w:r>
        <w:rPr>
          <w:iCs/>
          <w:i/>
        </w:rPr>
        <w:t xml:space="preserve">Physicist </w:t>
      </w:r>
      <w:r>
        <w:t xml:space="preserve"> consultants and major corporations operating in Peru Lima to optimize resource extraction techniques using advanced seismic modeling and improve agricultural yields through precise environmental monitoring.</w:t>
      </w:r>
    </w:p>
    <w:p>
      <w:pPr>
        <w:pStyle w:val="BodyText"/>
      </w:pPr>
      <w:r>
        <w:t xml:space="preserve">Additionally, the healthcare sector in Peru Lima stands to benefit from medical physics. By expanding the capabilities of radiotherapy centers and diagnostic imaging technologies,</w:t>
      </w:r>
    </w:p>
    <w:p>
      <w:pPr>
        <w:pStyle w:val="BodyText"/>
      </w:pPr>
      <w:r>
        <w:rPr>
          <w:iCs/>
          <w:i/>
        </w:rPr>
        <w:t xml:space="preserve">Physicist </w:t>
      </w:r>
      <w:r>
        <w:t xml:space="preserve"> specialists can directly contribute to public health outcomes, reducing mortality rates associated with cancers and cardiovascular diseases.</w:t>
      </w:r>
    </w:p>
    <w:bookmarkEnd w:id="22"/>
    <w:bookmarkStart w:id="23" w:name="X22c557ca745d6edd2d7d6d41a4984707a279b2c"/>
    <w:p>
      <w:pPr>
        <w:pStyle w:val="Heading3"/>
      </w:pPr>
      <w:r>
        <w:t xml:space="preserve">3.2. Educational Reform and Talent Pipeline Development</w:t>
      </w:r>
    </w:p>
    <w:p>
      <w:pPr>
        <w:pStyle w:val="FirstParagraph"/>
      </w:pPr>
      <w:r>
        <w:t xml:space="preserve">Sustainable growth requires a robust pipeline of skilled graduates. This project advocates for curriculum updates in universities across Peru Lima to emphasize computational physics, data analysis, and interdisciplinary applications. Scholarships and internships will be structured to place undergraduate</w:t>
      </w:r>
    </w:p>
    <w:p>
      <w:pPr>
        <w:pStyle w:val="BodyText"/>
      </w:pPr>
      <w:r>
        <w:rPr>
          <w:iCs/>
          <w:i/>
        </w:rPr>
        <w:t xml:space="preserve">Physicist </w:t>
      </w:r>
      <w:r>
        <w:t xml:space="preserve"> students within technology firms, ensuring they understand the practical implications of their training.</w:t>
      </w:r>
    </w:p>
    <w:p>
      <w:pPr>
        <w:pStyle w:val="BodyText"/>
      </w:pPr>
      <w:r>
        <w:t xml:space="preserve">We also propose the creation of a national certification board for applied physicists operating in Peru Lima. This body would standardize professional competencies, enhance employability, and provide international credibility to local expertise.</w:t>
      </w:r>
    </w:p>
    <w:bookmarkEnd w:id="23"/>
    <w:bookmarkStart w:id="24" w:name="Xfd89d69cddad9177603d4bcc8ecd60823848119"/>
    <w:p>
      <w:pPr>
        <w:pStyle w:val="Heading3"/>
      </w:pPr>
      <w:r>
        <w:t xml:space="preserve">3.3. Sustainable Energy and Environmental Physics</w:t>
      </w:r>
    </w:p>
    <w:p>
      <w:pPr>
        <w:pStyle w:val="FirstParagraph"/>
      </w:pPr>
      <w:r>
        <w:t xml:space="preserve">Lima’s unique microclimate presents opportunities for renewable energy research, particularly in solar potential mapping and wind energy harvesting along the coastal cliffs.</w:t>
      </w:r>
    </w:p>
    <w:p>
      <w:pPr>
        <w:pStyle w:val="BodyText"/>
      </w:pPr>
      <w:r>
        <w:rPr>
          <w:iCs/>
          <w:i/>
        </w:rPr>
        <w:t xml:space="preserve">Physicist </w:t>
      </w:r>
      <w:r>
        <w:t xml:space="preserve"> teams will be deployed to analyze grid stability issues related to intermittent renewable sources. Furthermore, climate modeling efforts focused on El Niño phenomena will be strengthened by local scientific communities, providing crucial predictive data for disaster preparedness in Peru Lima and surrounding regions.</w:t>
      </w:r>
    </w:p>
    <w:bookmarkEnd w:id="24"/>
    <w:bookmarkEnd w:id="25"/>
    <w:bookmarkStart w:id="26" w:name="implementation-roadmap"/>
    <w:p>
      <w:pPr>
        <w:pStyle w:val="Heading2"/>
      </w:pPr>
      <w:r>
        <w:t xml:space="preserve">4. Implementation Roadmap</w:t>
      </w:r>
    </w:p>
    <w:p>
      <w:pPr>
        <w:pStyle w:val="FirstParagraph"/>
      </w:pPr>
      <w:r>
        <w:t xml:space="preserve">The execution of this</w:t>
      </w:r>
      <w:r>
        <w:t xml:space="preserve"> </w:t>
      </w:r>
      <w:r>
        <w:rPr>
          <w:bCs/>
          <w:b/>
        </w:rPr>
        <w:t xml:space="preserve">Project Report</w:t>
      </w:r>
      <w:r>
        <w:t xml:space="preserve"> will proceed in three phases over a five-year period:</w:t>
      </w:r>
    </w:p>
    <w:p>
      <w:pPr>
        <w:numPr>
          <w:ilvl w:val="0"/>
          <w:numId w:val="1001"/>
        </w:numPr>
        <w:pStyle w:val="Compact"/>
      </w:pPr>
      <w:r>
        <w:rPr>
          <w:bCs/>
          <w:b/>
        </w:rPr>
        <w:t xml:space="preserve">Phase 1 (Year 1): Assessment and Partnership Building.</w:t>
      </w:r>
      <w:r>
        <w:t xml:space="preserve"> Conduct surveys to map existing</w:t>
      </w:r>
    </w:p>
    <w:p>
      <w:pPr>
        <w:numPr>
          <w:ilvl w:val="0"/>
          <w:numId w:val="1000"/>
        </w:numPr>
        <w:pStyle w:val="Compact"/>
      </w:pPr>
      <w:r>
        <w:rPr>
          <w:iCs/>
          <w:i/>
        </w:rPr>
        <w:t xml:space="preserve">Physicist </w:t>
      </w:r>
      <w:r>
        <w:t xml:space="preserve"> talent pools in Peru Lima. Establish memoranda of understanding with key industry stakeholders and government agencies.</w:t>
      </w:r>
    </w:p>
    <w:p>
      <w:pPr>
        <w:numPr>
          <w:ilvl w:val="0"/>
          <w:numId w:val="1001"/>
        </w:numPr>
        <w:pStyle w:val="Compact"/>
      </w:pPr>
      <w:r>
        <w:rPr>
          <w:bCs/>
          <w:b/>
        </w:rPr>
        <w:t xml:space="preserve">Phase 2 (Years 2-3): Pilot Programs and Infrastructure Development.</w:t>
      </w:r>
      <w:r>
        <w:t xml:space="preserve"> Launch pilot projects in medical physics and renewable energy monitoring. Invest in shared laboratory facilities accessible to researchers across Peru Lima to reduce equipment costs for startups.</w:t>
      </w:r>
    </w:p>
    <w:p>
      <w:pPr>
        <w:numPr>
          <w:ilvl w:val="0"/>
          <w:numId w:val="1001"/>
        </w:numPr>
        <w:pStyle w:val="Compact"/>
      </w:pPr>
      <w:r>
        <w:rPr>
          <w:bCs/>
          <w:b/>
        </w:rPr>
        <w:t xml:space="preserve">Phase 3 (Years 4-5): Scaling and Internationalization.</w:t>
      </w:r>
      <w:r>
        <w:t xml:space="preserve"> Expand successful pilot models citywide. Promote Peru Lima as a conference destination for Latin American physics forums, attracting international investment and fostering cross-border collaboration among</w:t>
      </w:r>
    </w:p>
    <w:p>
      <w:pPr>
        <w:numPr>
          <w:ilvl w:val="0"/>
          <w:numId w:val="1000"/>
        </w:numPr>
        <w:pStyle w:val="Compact"/>
      </w:pPr>
      <w:r>
        <w:rPr>
          <w:iCs/>
          <w:i/>
        </w:rPr>
        <w:t xml:space="preserve">Physicist </w:t>
      </w:r>
      <w:r>
        <w:t xml:space="preserve"> professionals.</w:t>
      </w:r>
    </w:p>
    <w:bookmarkEnd w:id="26"/>
    <w:bookmarkStart w:id="27" w:name="X8383b5bb140d3ea819bc4ebbdce62b74de05a27"/>
    <w:p>
      <w:pPr>
        <w:pStyle w:val="Heading2"/>
      </w:pPr>
      <w:r>
        <w:t xml:space="preserve">5. Expected Outcomes and Socioeconomic Impact</w:t>
      </w:r>
    </w:p>
    <w:p>
      <w:pPr>
        <w:pStyle w:val="FirstParagraph"/>
      </w:pPr>
      <w:r>
        <w:t xml:space="preserve">The successful implementation of this strategy will yield tangible benefits for Peru Lima. Economically, the creation of high-value jobs for</w:t>
      </w:r>
    </w:p>
    <w:p>
      <w:pPr>
        <w:pStyle w:val="BodyText"/>
      </w:pPr>
      <w:r>
        <w:rPr>
          <w:iCs/>
          <w:i/>
        </w:rPr>
        <w:t xml:space="preserve">Physicist </w:t>
      </w:r>
      <w:r>
        <w:t xml:space="preserve"> graduates will reduce brain drain, encouraging talented individuals to remain in or return to their home country. The diversification of the economy away from traditional commodities toward knowledge-based industries will enhance resilience against global market fluctuations.</w:t>
      </w:r>
    </w:p>
    <w:p>
      <w:pPr>
        <w:pStyle w:val="BodyText"/>
      </w:pPr>
      <w:r>
        <w:t xml:space="preserve">Socially, improved healthcare diagnostics and environmental monitoring directly impact quality of life. In Peru Lima, where air pollution and traffic congestion are pressing issues, data-driven solutions provided by physics-based modeling can lead to more effective public policy decisions. Furthermore, promoting science education empowers the next generation of Peruvians to engage critically with the world around them.</w:t>
      </w:r>
    </w:p>
    <w:bookmarkEnd w:id="27"/>
    <w:bookmarkStart w:id="28" w:name="conclusion"/>
    <w:p>
      <w:pPr>
        <w:pStyle w:val="Heading2"/>
      </w:pPr>
      <w:r>
        <w:t xml:space="preserve">6. Conclusion</w:t>
      </w:r>
    </w:p>
    <w:p>
      <w:pPr>
        <w:pStyle w:val="FirstParagraph"/>
      </w:pPr>
      <w:r>
        <w:t xml:space="preserve">This</w:t>
      </w:r>
      <w:r>
        <w:t xml:space="preserve"> </w:t>
      </w:r>
      <w:r>
        <w:rPr>
          <w:bCs/>
          <w:b/>
        </w:rPr>
        <w:t xml:space="preserve">Project Report</w:t>
      </w:r>
      <w:r>
        <w:t xml:space="preserve"> demonstrates that the strategic integration of</w:t>
      </w:r>
    </w:p>
    <w:p>
      <w:pPr>
        <w:pStyle w:val="BodyText"/>
      </w:pPr>
      <w:r>
        <w:rPr>
          <w:iCs/>
          <w:i/>
        </w:rPr>
        <w:t xml:space="preserve">Physicist </w:t>
      </w:r>
      <w:r>
        <w:t xml:space="preserve"> expertise is not merely an academic endeavor but a vital component of national development for Peru Lima. By recognizing the versatile skills physicists bring to bear on complex societal challenges, Peru can unlock new avenues for innovation and sustainability.</w:t>
      </w:r>
    </w:p>
    <w:p>
      <w:pPr>
        <w:pStyle w:val="BodyText"/>
      </w:pPr>
      <w:r>
        <w:t xml:space="preserve">We urge stakeholders in government, academia, and industry to endorse this vision. Together, we can build a future where science drives progress in Peru Lima, creating a resilient economy and an educated society capable of meeting the challenges of the 21st century. The time to act is now; let us harness the power of physics for the benefit of all Peruvians.</w:t>
      </w:r>
    </w:p>
    <w:p>
      <w:r>
        <w:pict>
          <v:rect style="width:0;height:1.5pt" o:hralign="center" o:hrstd="t" o:hr="t"/>
        </w:pict>
      </w:r>
    </w:p>
    <w:p>
      <w:pPr>
        <w:pStyle w:val="FirstParagraph"/>
      </w:pPr>
      <w:r>
        <w:rPr>
          <w:iCs/>
          <w:i/>
        </w:rPr>
        <w:t xml:space="preserve">End of Document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Role and Integration of Physicists in Peru Lima</dc:title>
  <dc:creator/>
  <dc:language>en</dc:language>
  <cp:keywords/>
  <dcterms:created xsi:type="dcterms:W3CDTF">2026-07-29T06:01:03Z</dcterms:created>
  <dcterms:modified xsi:type="dcterms:W3CDTF">2026-07-29T06:01:03Z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