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Directorate of Academic and Industrial Research Initiatives</w:t>
      </w:r>
    </w:p>
    <w:p>
      <w:pPr>
        <w:pStyle w:val="BodyText"/>
      </w:pPr>
      <w:r>
        <w:t xml:space="preserve">From:: Strategic Planning Committee</w:t>
      </w:r>
    </w:p>
    <w:p>
      <w:pPr>
        <w:pStyle w:val="BodyText"/>
      </w:pPr>
      <w:r>
        <w:t xml:space="preserve">P: Strategic Planning Committee</w:t>
      </w:r>
    </w:p>
    <w:p>
      <w:pPr>
        <w:pStyle w:val="BodyText"/>
      </w:pPr>
      <w:r>
        <w:t xml:space="preserve">P: Strategic Planning Committee</w:t>
      </w:r>
      <w:r>
        <w:t xml:space="preserve">P: Strategic Planning Committee</w:t>
      </w:r>
    </w:p>
    <w:bookmarkStart w:id="32" w:name="Xf1977308384b89a1862d9e1c7de720953067ab8"/>
    <w:p>
      <w:pPr>
        <w:pStyle w:val="Heading1"/>
      </w:pPr>
      <w:r>
        <w:rPr>
          <w:bCs/>
          <w:b/>
        </w:rPr>
        <w:t xml:space="preserve">Project Report: The Role and Impact of the Physicist in Russia Saint Petersburg</w:t>
      </w:r>
    </w:p>
    <w:p>
      <w:pPr>
        <w:pStyle w:val="FirstParagraph"/>
      </w:pPr>
      <w:r>
        <w:t xml:space="preserve">This document serves as a comprehensive</w:t>
      </w:r>
      <w:r>
        <w:t xml:space="preserve"> </w:t>
      </w:r>
      <w:r>
        <w:rPr>
          <w:bCs/>
          <w:b/>
        </w:rPr>
        <w:t xml:space="preserve">Project Report</w:t>
      </w:r>
      <w:r>
        <w:t xml:space="preserve">, analyzing the critical function, historical significance, and future trajectory of the profession of a</w:t>
      </w:r>
      <w:r>
        <w:t xml:space="preserve"> </w:t>
      </w:r>
      <w:r>
        <w:t xml:space="preserve">Physicist</w:t>
      </w:r>
      <w:r>
        <w:t xml:space="preserve"> </w:t>
      </w:r>
      <w:r>
        <w:t xml:space="preserve">within the specific socio-scientific environment of</w:t>
      </w:r>
      <w:r>
        <w:t xml:space="preserve"> </w:t>
      </w:r>
      <w:r>
        <w:t xml:space="preserve">Russia Saint Petersburg</w:t>
      </w:r>
      <w:r>
        <w:t xml:space="preserve">. The city has long been recognized as one of Europe's premier intellectual hubs, and understanding its scientific landscape is essential for any stakeholder interested in advanced research, academic collaboration, or technological innovation.</w:t>
      </w:r>
    </w:p>
    <w:bookmarkStart w:id="20" w:name="executive-summary"/>
    <w:p>
      <w:pPr>
        <w:pStyle w:val="Heading2"/>
      </w:pPr>
      <w:r>
        <w:t xml:space="preserve">1. Executive Summary</w:t>
      </w:r>
    </w:p>
    <w:p>
      <w:pPr>
        <w:pStyle w:val="FirstParagraph"/>
      </w:pPr>
      <w:r>
        <w:t xml:space="preserve">The primary objective of this report is to evaluate how the role of a physicist has evolved in</w:t>
      </w:r>
      <w:r>
        <w:t xml:space="preserve"> </w:t>
      </w:r>
      <w:r>
        <w:t xml:space="preserve">Russia Saint Petersburg</w:t>
      </w:r>
      <w:r>
        <w:t xml:space="preserve">. This city is not merely a geographical location but a cultural and scientific landmark. Home to the historic Peter the Great St. Petersburg Polytechnic University, the Ioffe Physical-Technical Institute, and numerous other prestigious institutions,</w:t>
      </w:r>
      <w:r>
        <w:t xml:space="preserve"> </w:t>
      </w:r>
      <w:r>
        <w:t xml:space="preserve">Russia Saint Petersburg</w:t>
      </w:r>
      <w:r>
        <w:t xml:space="preserve"> </w:t>
      </w:r>
      <w:r>
        <w:t xml:space="preserve">has been the birthplace of groundbreaking theories in quantum mechanics, condensed matter physics, and astrophysics.</w:t>
      </w:r>
    </w:p>
    <w:p>
      <w:pPr>
        <w:pStyle w:val="BodyText"/>
      </w:pPr>
      <w:r>
        <w:t xml:space="preserve">This report outlines the current operational landscape for a physicist in this region. It examines the intersection of traditional academic rigor with modern industrial application, highlighting how</w:t>
      </w:r>
      <w:r>
        <w:t xml:space="preserve"> </w:t>
      </w:r>
      <w:r>
        <w:t xml:space="preserve">Russia Saint Petersburg</w:t>
      </w:r>
      <w:r>
        <w:t xml:space="preserve"> </w:t>
      </w:r>
      <w:r>
        <w:t xml:space="preserve">provides a unique ecosystem where theoretical physics meets practical engineering solutions.</w:t>
      </w:r>
    </w:p>
    <w:bookmarkEnd w:id="20"/>
    <w:bookmarkStart w:id="22" w:name="X273f1bbe9784a803d23c6f0a55531803d0c7c50"/>
    <w:p>
      <w:pPr>
        <w:pStyle w:val="Heading2"/>
      </w:pPr>
      <w:r>
        <w:t xml:space="preserve">2. Historical Context and Institutional Framework</w:t>
      </w:r>
    </w:p>
    <w:p>
      <w:pPr>
        <w:pStyle w:val="FirstParagraph"/>
      </w:pPr>
      <w:r>
        <w:t xml:space="preserve">To understand the present day, one must appreciate the legacy of science in this region. Since its founding by Peter the Great, Saint Petersburg has been designed as a window to Europe and a center for enlightenment. The presence of a physicist here is deeply intertwined with national pride and historical achievement.</w:t>
      </w:r>
    </w:p>
    <w:bookmarkStart w:id="21" w:name="key-institutions"/>
    <w:p>
      <w:pPr>
        <w:pStyle w:val="Heading3"/>
      </w:pPr>
      <w:r>
        <w:t xml:space="preserve">2.1 Key Institutions</w:t>
      </w:r>
    </w:p>
    <w:p>
      <w:pPr>
        <w:pStyle w:val="FirstParagraph"/>
      </w:pPr>
      <w:r>
        <w:t xml:space="preserve">The ecosystem in</w:t>
      </w:r>
      <w:r>
        <w:t xml:space="preserve"> </w:t>
      </w:r>
      <w:r>
        <w:t xml:space="preserve">Russia Saint Petersburg</w:t>
      </w:r>
      <w:r>
        <w:t xml:space="preserve"> </w:t>
      </w:r>
      <w:r>
        <w:t xml:space="preserve">is supported by world-class infrastructure. A physicist working in this city typically interacts with or draws inspiration from:</w:t>
      </w:r>
    </w:p>
    <w:p>
      <w:pPr>
        <w:numPr>
          <w:ilvl w:val="0"/>
          <w:numId w:val="1001"/>
        </w:numPr>
        <w:pStyle w:val="Compact"/>
      </w:pPr>
      <w:r>
        <w:rPr>
          <w:bCs/>
          <w:b/>
        </w:rPr>
        <w:t xml:space="preserve">Ioffe Institute:</w:t>
      </w:r>
      <w:r>
        <w:t xml:space="preserve"> </w:t>
      </w:r>
      <w:r>
        <w:t xml:space="preserve">Known for its pioneering work in semiconductor physics and low-temperature studies, it remains a cornerstone of condensed matter research.</w:t>
      </w:r>
    </w:p>
    <w:p>
      <w:pPr>
        <w:numPr>
          <w:ilvl w:val="0"/>
          <w:numId w:val="1001"/>
        </w:numPr>
        <w:pStyle w:val="Compact"/>
      </w:pPr>
      <w:r>
        <w:rPr>
          <w:bCs/>
          <w:b/>
        </w:rPr>
        <w:t xml:space="preserve">Petersburg Nuclear Physics Institute (PNPI):</w:t>
      </w:r>
      <w:r>
        <w:t xml:space="preserve"> </w:t>
      </w:r>
      <w:r>
        <w:t xml:space="preserve">A major center for high-energy physics and nuclear technology, contributing significantly to global understanding of subatomic particles.</w:t>
      </w:r>
    </w:p>
    <w:p>
      <w:pPr>
        <w:numPr>
          <w:ilvl w:val="0"/>
          <w:numId w:val="1001"/>
        </w:numPr>
        <w:pStyle w:val="Compact"/>
      </w:pPr>
      <w:r>
        <w:rPr>
          <w:bCs/>
          <w:b/>
        </w:rPr>
        <w:t xml:space="preserve">A.F. Ioffe Physico-Technical Institute:</w:t>
      </w:r>
      <w:r>
        <w:t xml:space="preserve"> </w:t>
      </w:r>
      <w:r>
        <w:t xml:space="preserve">Renowned for its contributions to solid-state physics and materials science.</w:t>
      </w:r>
    </w:p>
    <w:p>
      <w:pPr>
        <w:pStyle w:val="FirstParagraph"/>
      </w:pPr>
      <w:r>
        <w:t xml:space="preserve">This dense concentration of expertise means that a physicist in this region is never isolated; they are part of a continuous lineage of scientific inquiry that dates back centuries.</w:t>
      </w:r>
    </w:p>
    <w:bookmarkEnd w:id="21"/>
    <w:bookmarkEnd w:id="22"/>
    <w:bookmarkStart w:id="25" w:name="the-modern-role-of-the-physicist"/>
    <w:p>
      <w:pPr>
        <w:pStyle w:val="Heading2"/>
      </w:pPr>
      <w:r>
        <w:t xml:space="preserve">3. The Modern Role of the Physicist</w:t>
      </w:r>
    </w:p>
    <w:p>
      <w:pPr>
        <w:pStyle w:val="FirstParagraph"/>
      </w:pPr>
      <w:r>
        <w:t xml:space="preserve">In the contemporary context, the definition and responsibilities of a physicist in</w:t>
      </w:r>
      <w:r>
        <w:t xml:space="preserve"> </w:t>
      </w:r>
      <w:r>
        <w:t xml:space="preserve">Russia Saint Petersburg</w:t>
      </w:r>
      <w:r>
        <w:t xml:space="preserve"> </w:t>
      </w:r>
      <w:r>
        <w:t xml:space="preserve">have expanded beyond traditional academia. While theoretical contributions remain vital, there is a growing demand for applied physics in industrial sectors.</w:t>
      </w:r>
    </w:p>
    <w:bookmarkStart w:id="23" w:name="academic-research-and-education"/>
    <w:p>
      <w:pPr>
        <w:pStyle w:val="Heading3"/>
      </w:pPr>
      <w:r>
        <w:t xml:space="preserve">3.1 Academic Research and Education</w:t>
      </w:r>
    </w:p>
    <w:p>
      <w:pPr>
        <w:pStyle w:val="FirstParagraph"/>
      </w:pPr>
      <w:r>
        <w:t xml:space="preserve">The core function of a physicist remains the advancement of human knowledge. In this context, researchers focus on fundamental questions regarding the universe. This includes work in cosmology, particle physics, and quantum computing. The intellectual environment in Saint Petersburg encourages deep theoretical exploration, supported by grants from both national bodies and international collaborations.</w:t>
      </w:r>
    </w:p>
    <w:bookmarkEnd w:id="23"/>
    <w:bookmarkStart w:id="24" w:name="X0dbbf063d1ff13363fcf32f730a2b87a29a6308"/>
    <w:p>
      <w:pPr>
        <w:pStyle w:val="Heading3"/>
      </w:pPr>
      <w:r>
        <w:t xml:space="preserve">3.2 Industrial Application and Technology Transfer</w:t>
      </w:r>
    </w:p>
    <w:p>
      <w:pPr>
        <w:pStyle w:val="FirstParagraph"/>
      </w:pPr>
      <w:r>
        <w:t xml:space="preserve">A significant trend observed in this project analysis is the shift toward industry-academia partnerships. Physicists are increasingly employed in high-tech industries located within or near Saint Petersburg. These roles involve:</w:t>
      </w:r>
    </w:p>
    <w:p>
      <w:pPr>
        <w:numPr>
          <w:ilvl w:val="0"/>
          <w:numId w:val="1002"/>
        </w:numPr>
        <w:pStyle w:val="Compact"/>
      </w:pPr>
      <w:r>
        <w:rPr>
          <w:bCs/>
          <w:b/>
        </w:rPr>
        <w:t xml:space="preserve">Semiconductor Manufacturing:</w:t>
      </w:r>
      <w:r>
        <w:t xml:space="preserve"> </w:t>
      </w:r>
      <w:r>
        <w:t xml:space="preserve">Applying knowledge of solid-state physics to improve chip design and production.</w:t>
      </w:r>
    </w:p>
    <w:p>
      <w:pPr>
        <w:numPr>
          <w:ilvl w:val="0"/>
          <w:numId w:val="1002"/>
        </w:numPr>
        <w:pStyle w:val="Compact"/>
      </w:pPr>
      <w:r>
        <w:rPr>
          <w:bCs/>
          <w:b/>
        </w:rPr>
        <w:t xml:space="preserve">Nuclear Energy Sector:</w:t>
      </w:r>
      <w:r>
        <w:t xml:space="preserve"> </w:t>
      </w:r>
      <w:r>
        <w:t xml:space="preserve">Utilizing expertise in nuclear physics for safe and efficient energy production, a key sector for Russia.</w:t>
      </w:r>
    </w:p>
    <w:p>
      <w:pPr>
        <w:numPr>
          <w:ilvl w:val="0"/>
          <w:numId w:val="1002"/>
        </w:numPr>
        <w:pStyle w:val="Compact"/>
      </w:pPr>
      <w:r>
        <w:rPr>
          <w:bCs/>
          <w:b/>
        </w:rPr>
        <w:t xml:space="preserve">Laser Technologies:</w:t>
      </w:r>
      <w:r>
        <w:t xml:space="preserve"> </w:t>
      </w:r>
      <w:r>
        <w:t xml:space="preserve">Developing advanced optical systems for medical, manufacturing, and telecommunications purposes.</w:t>
      </w:r>
    </w:p>
    <w:p>
      <w:pPr>
        <w:pStyle w:val="FirstParagraph"/>
      </w:pPr>
      <w:r>
        <w:t xml:space="preserve">This dual focus ensures that the physicist is not only an observer of natural laws but also an architect of future technologies, directly contributing to the economic development of Saint Petersburg.</w:t>
      </w:r>
    </w:p>
    <w:bookmarkEnd w:id="24"/>
    <w:bookmarkEnd w:id="25"/>
    <w:bookmarkStart w:id="29" w:name="Xcf25729d2258129111629bc83956fa9ef66c42d"/>
    <w:p>
      <w:pPr>
        <w:pStyle w:val="Heading2"/>
      </w:pPr>
      <w:r>
        <w:t xml:space="preserve">4. Challenges and Opportunities in Russia Saint Petersburg</w:t>
      </w:r>
    </w:p>
    <w:p>
      <w:pPr>
        <w:pStyle w:val="FirstParagraph"/>
      </w:pPr>
      <w:r>
        <w:t xml:space="preserve">No report would be complete without addressing the external factors influencing this profession.</w:t>
      </w:r>
    </w:p>
    <w:bookmarkStart w:id="26" w:name="geopolitical-and-economic-factors"/>
    <w:p>
      <w:pPr>
        <w:pStyle w:val="Heading3"/>
      </w:pPr>
      <w:r>
        <w:t xml:space="preserve">4.1 Geopolitical and Economic Factors</w:t>
      </w:r>
    </w:p>
    <w:p>
      <w:pPr>
        <w:pStyle w:val="FirstParagraph"/>
      </w:pPr>
      <w:r>
        <w:t xml:space="preserve">The current geopolitical climate presents both challenges and opportunities for scientific exchange. While international collaborations have faced scrutiny, there is a renewed emphasis on self-reliance in technology development within Russia. This has created a surge in domestic funding for physics research, allowing physicists to pursue ambitious projects without immediate reliance on foreign capital.</w:t>
      </w:r>
    </w:p>
    <w:bookmarkEnd w:id="26"/>
    <w:bookmarkStart w:id="27" w:name="brain-drain-and-retention"/>
    <w:p>
      <w:pPr>
        <w:pStyle w:val="Heading3"/>
      </w:pPr>
      <w:r>
        <w:t xml:space="preserve">4.2 Brain Drain and Retention</w:t>
      </w:r>
    </w:p>
    <w:p>
      <w:pPr>
        <w:pStyle w:val="FirstParagraph"/>
      </w:pPr>
      <w:r>
        <w:t xml:space="preserve">A persistent challenge is retaining top talent. However, Saint Petersburg offers a unique quality of life that helps mitigate this issue. The city’s rich cultural heritage, beautiful architecture, and vibrant intellectual community make it an attractive destination for scientists who value both their professional growth and personal well-being.</w:t>
      </w:r>
    </w:p>
    <w:bookmarkEnd w:id="27"/>
    <w:bookmarkStart w:id="28" w:name="digital-transformation"/>
    <w:p>
      <w:pPr>
        <w:pStyle w:val="Heading3"/>
      </w:pPr>
      <w:r>
        <w:t xml:space="preserve">4.3 Digital Transformation</w:t>
      </w:r>
    </w:p>
    <w:p>
      <w:pPr>
        <w:pStyle w:val="FirstParagraph"/>
      </w:pPr>
      <w:r>
        <w:t xml:space="preserve">The integration of artificial intelligence and big data into physics research is a major opportunity. Physicists in Saint Petersburg are at the forefront of using machine learning to analyze complex datasets from particle accelerators and astronomical observations, leading to faster discoveries.</w:t>
      </w:r>
    </w:p>
    <w:bookmarkEnd w:id="28"/>
    <w:bookmarkEnd w:id="29"/>
    <w:bookmarkStart w:id="30" w:name="strategic-recommendations"/>
    <w:p>
      <w:pPr>
        <w:pStyle w:val="Heading2"/>
      </w:pPr>
      <w:r>
        <w:t xml:space="preserve">5. Strategic Recommendations</w:t>
      </w:r>
    </w:p>
    <w:p>
      <w:pPr>
        <w:pStyle w:val="FirstParagraph"/>
      </w:pPr>
      <w:r>
        <w:t xml:space="preserve">Based on the findings of this project report, we propose the following strategies for stakeholders involved in supporting physicists in</w:t>
      </w:r>
      <w:r>
        <w:t xml:space="preserve"> </w:t>
      </w:r>
      <w:r>
        <w:t xml:space="preserve">Russia Saint Petersburg</w:t>
      </w:r>
      <w:r>
        <w:t xml:space="preserve">:</w:t>
      </w:r>
    </w:p>
    <w:p>
      <w:pPr>
        <w:numPr>
          <w:ilvl w:val="0"/>
          <w:numId w:val="1003"/>
        </w:numPr>
        <w:pStyle w:val="Compact"/>
      </w:pPr>
      <w:r>
        <w:rPr>
          <w:bCs/>
          <w:b/>
        </w:rPr>
        <w:t xml:space="preserve">Enhance Interdisciplinary Collaboration:</w:t>
      </w:r>
    </w:p>
    <w:p>
      <w:pPr>
        <w:numPr>
          <w:ilvl w:val="0"/>
          <w:numId w:val="1003"/>
        </w:numPr>
        <w:pStyle w:val="Compact"/>
      </w:pPr>
      <w:r>
        <w:rPr>
          <w:bCs/>
          <w:b/>
        </w:rPr>
        <w:t xml:space="preserve">Strengthen Industry Links:</w:t>
      </w:r>
      <w:r>
        <w:t xml:space="preserve">: Establish formal partnerships between universities and tech companies in Saint Petersburg. This will provide physicists with real-world problems to solve, ensuring their work remains relevant to the economy.</w:t>
      </w:r>
    </w:p>
    <w:p>
      <w:pPr>
        <w:numPr>
          <w:ilvl w:val="0"/>
          <w:numId w:val="1003"/>
        </w:numPr>
        <w:pStyle w:val="Compact"/>
      </w:pPr>
      <w:r>
        <w:t xml:space="preserve">Promote International Visibility::</w:t>
      </w:r>
    </w:p>
    <w:p>
      <w:pPr>
        <w:numPr>
          <w:ilvl w:val="0"/>
          <w:numId w:val="1000"/>
        </w:numPr>
        <w:pStyle w:val="Compact"/>
      </w:pPr>
      <w:r>
        <w:t xml:space="preserve">: Despite geopolitical complexities, maintaining channels for scientific dialogue is crucial. Publishing in high-impact journals and participating in global conferences (virtually or physically where possible) will keep Saint Petersburg’s physicists connected to the global community.</w:t>
      </w:r>
    </w:p>
    <w:p>
      <w:pPr>
        <w:numPr>
          <w:ilvl w:val="0"/>
          <w:numId w:val="1003"/>
        </w:numPr>
        <w:pStyle w:val="Compact"/>
      </w:pPr>
      <w:r>
        <w:rPr>
          <w:bCs/>
          <w:b/>
        </w:rPr>
        <w:t xml:space="preserve">Invest in Infrastructure:</w:t>
      </w:r>
      <w:r>
        <w:t xml:space="preserve">: Continued investment in laboratories, supercomputing resources, and experimental facilities is essential to maintain the city’s competitive edge.</w:t>
      </w:r>
    </w:p>
    <w:bookmarkEnd w:id="30"/>
    <w:bookmarkStart w:id="31" w:name="conclusion"/>
    <w:p>
      <w:pPr>
        <w:pStyle w:val="Heading2"/>
      </w:pPr>
      <w:r>
        <w:t xml:space="preserve">6. Conclusion</w:t>
      </w:r>
    </w:p>
    <w:p>
      <w:pPr>
        <w:pStyle w:val="FirstParagraph"/>
      </w:pPr>
      <w:r>
        <w:t xml:space="preserve">In conclusion, the physicist remains a central figure in the scientific and economic fabric of</w:t>
      </w:r>
      <w:r>
        <w:t xml:space="preserve"> </w:t>
      </w:r>
      <w:r>
        <w:t xml:space="preserve">Russia Saint Petersburg</w:t>
      </w:r>
      <w:r>
        <w:t xml:space="preserve">. This city provides a unique blend of historical prestige, institutional strength, and industrial potential that fosters exceptional scientific work.</w:t>
      </w:r>
    </w:p>
    <w:p>
      <w:pPr>
        <w:pStyle w:val="BodyText"/>
      </w:pPr>
      <w:r>
        <w:t xml:space="preserve">This project report has demonstrated that while challenges exist, the future for physics in this region is robust. By leveraging its strong academic foundations and adapting to modern technological demands, Saint Petersburg continues to be a beacon of physical science. The physicist here is not just a researcher but a key driver of progress, contributing to both national development and global scientific understanding.</w:t>
      </w:r>
    </w:p>
    <w:p>
      <w:pPr>
        <w:pStyle w:val="BodyText"/>
      </w:pPr>
      <w:r>
        <w:t xml:space="preserve">We recommend that all relevant parties continue to support the ecosystem for physicists in Saint Petersburg through funding, policy support, and international engagement where feasible. The synergy between the profession of physics and the environment of Russia Saint Petersburg is a powerful force for innovation that must be nurtured for years to come.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 Russia Saint Petersburg</dc:title>
  <dc:creator/>
  <dc:language>en</dc:language>
  <cp:keywords/>
  <dcterms:created xsi:type="dcterms:W3CDTF">2026-07-29T12:31:41Z</dcterms:created>
  <dcterms:modified xsi:type="dcterms:W3CDTF">2026-07-29T12:31:41Z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