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Specialized</w:t>
      </w:r>
      <w:r>
        <w:t xml:space="preserve"> </w:t>
      </w:r>
      <w:r>
        <w:t xml:space="preserve">Physicist</w:t>
      </w:r>
      <w:r>
        <w:t xml:space="preserve"> </w:t>
      </w:r>
      <w:r>
        <w:t xml:space="preserve">Expertise</w:t>
      </w:r>
      <w:r>
        <w:t xml:space="preserve"> </w:t>
      </w:r>
      <w:r>
        <w:t xml:space="preserve">in</w:t>
      </w:r>
      <w:r>
        <w:t xml:space="preserve"> </w:t>
      </w:r>
      <w:r>
        <w:t xml:space="preserve">Sudan</w:t>
      </w:r>
      <w:r>
        <w:t xml:space="preserve"> </w:t>
      </w:r>
      <w:r>
        <w:t xml:space="preserve">Khartoum</w:t>
      </w:r>
    </w:p>
    <w:bookmarkStart w:id="23" w:name="X7f8e4358a2d44058a8e2c9365a5ae085b5decd3"/>
    <w:p>
      <w:pPr>
        <w:pStyle w:val="Heading1"/>
      </w:pPr>
      <w:r>
        <w:t xml:space="preserve">Project Report: Strategic Integration of a Specialist Physicist in Sudan Khartoum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Directorate of Educational and Scientific Development, Ministry of Higher Education and Technical Training, Sudan Khartoum</w:t>
      </w:r>
    </w:p>
    <w:p>
      <w:pPr>
        <w:pStyle w:val="BodyText"/>
      </w:pPr>
      <w:r>
        <w:rPr>
          <w:bCs/>
          <w:b/>
        </w:rPr>
        <w:t xml:space="preserve">From:</w:t>
      </w:r>
      <w:r>
        <w:t xml:space="preserve"> </w:t>
      </w:r>
      <w:r>
        <w:t xml:space="preserve">International Science &amp; Development Initiative (ISDI)</w:t>
      </w:r>
    </w:p>
    <w:p>
      <w:pPr>
        <w:pStyle w:val="BodyText"/>
      </w:pPr>
      <w:r>
        <w:rPr>
          <w:bCs/>
          <w:b/>
        </w:rPr>
        <w:t xml:space="preserve">Subject:</w:t>
      </w:r>
      <w:r>
        <w:t xml:space="preserve"> </w:t>
      </w:r>
      <w:r>
        <w:t xml:space="preserve">Proposal for the Recruitment and Deployment of a Senior Physicist to Enhance Research Capabilities in Sudan Khartoum</w:t>
      </w:r>
    </w:p>
    <w:p>
      <w:pPr>
        <w:pStyle w:val="BodyText"/>
      </w:pPr>
      <w:r>
        <w:t xml:space="preserve">1. Executive Summary</w:t>
      </w:r>
    </w:p>
    <w:p>
      <w:pPr>
        <w:pStyle w:val="BodyText"/>
      </w:pPr>
      <w:r>
        <w:t xml:space="preserve">The primary objective of this project report is to outline the strategic necessity, operational framework, and expected outcomes of introducing a dedicated senior Physicist into the academic and industrial infrastructure of Sudan Khartoum. As Sudan Khartoum continues to rebuild and modernize its scientific sector following recent geopolitical challenges, the integration of specialized knowledge in physics is no longer optional but critical. This document details how a qualified Physicist will serve as a catalyst for technological advancement, educational reform, and sustainable industrial development specifically within the context of Sudan Khartoum.</w:t>
      </w:r>
    </w:p>
    <w:p>
      <w:pPr>
        <w:pStyle w:val="BodyText"/>
      </w:pPr>
      <w:r>
        <w:t xml:space="preserve">2. Contextual Background: The Current Landscape in Sudan Khartoum</w:t>
      </w:r>
    </w:p>
    <w:p>
      <w:pPr>
        <w:pStyle w:val="BodyText"/>
      </w:pPr>
      <w:r>
        <w:t xml:space="preserve">Sudan Khartoum stands at a pivotal juncture in its history. As the capital and largest city of Sudan, it houses the nation’s premier universities, research institutes, and government bodies. However, the region has faced significant disruptions to its scientific community due to recent instability. The brain drain phenomenon has left a void in high-level theoretical and applied physics expertise.</w:t>
      </w:r>
    </w:p>
    <w:p>
      <w:pPr>
        <w:pStyle w:val="BodyText"/>
      </w:pPr>
      <w:r>
        <w:t xml:space="preserve">The infrastructure in Sudan Khartoum remains robust enough to support advanced research if guided by expert leadership. The University of Khartoum, located centrally in the city, possesses laboratories that require rigorous oversight and modernization. Furthermore, local industries dealing with agriculture, water resource management, and energy generation are desperate for data-driven solutions grounded in physical sciences. The absence of a senior Physicist to bridge the gap between theoretical science and practical application has stifled innovation.</w:t>
      </w:r>
    </w:p>
    <w:p>
      <w:pPr>
        <w:pStyle w:val="BodyText"/>
      </w:pPr>
      <w:r>
        <w:t xml:space="preserve">3. Project Objectives</w:t>
      </w:r>
    </w:p>
    <w:p>
      <w:pPr>
        <w:pStyle w:val="BodyText"/>
      </w:pPr>
      <w:r>
        <w:t xml:space="preserve">The deployment of a Physicist in Sudan Khartoum is driven by three core objectives:</w:t>
      </w:r>
    </w:p>
    <w:p>
      <w:pPr>
        <w:numPr>
          <w:ilvl w:val="0"/>
          <w:numId w:val="1001"/>
        </w:numPr>
        <w:pStyle w:val="Compact"/>
      </w:pPr>
      <w:r>
        <w:rPr>
          <w:bCs/>
          <w:b/>
        </w:rPr>
        <w:t xml:space="preserve">Educational Enhancement:</w:t>
      </w:r>
      <w:r>
        <w:t xml:space="preserve">To overhaul the physics curriculum in tertiary institutions within Sudan Khartoum, ensuring that students are equipped with modern computational and experimental skills.</w:t>
      </w:r>
    </w:p>
    <w:p>
      <w:pPr>
        <w:numPr>
          <w:ilvl w:val="0"/>
          <w:numId w:val="1001"/>
        </w:numPr>
        <w:pStyle w:val="Compact"/>
      </w:pPr>
      <w:r>
        <w:rPr>
          <w:bCs/>
          <w:b/>
        </w:rPr>
        <w:t xml:space="preserve">Research Leadership:</w:t>
      </w:r>
      <w:r>
        <w:t xml:space="preserve">To establish a center of excellence for applied physics in Sudan Khartoum, focusing on local challenges such as solar energy optimization and soil science.</w:t>
      </w:r>
    </w:p>
    <w:p>
      <w:pPr>
        <w:numPr>
          <w:ilvl w:val="0"/>
          <w:numId w:val="1001"/>
        </w:numPr>
        <w:pStyle w:val="Compact"/>
      </w:pPr>
      <w:r>
        <w:rPr>
          <w:bCs/>
          <w:b/>
        </w:rPr>
        <w:t xml:space="preserve">Policy Advisory:</w:t>
      </w:r>
      <w:r>
        <w:t xml:space="preserve">To provide the government of Sudan with evidence-based advice regarding infrastructure projects, requiring precise physical modeling and engineering feasibility studies.</w:t>
      </w:r>
    </w:p>
    <w:p>
      <w:pPr>
        <w:pStyle w:val="FirstParagraph"/>
      </w:pPr>
      <w:r>
        <w:t xml:space="preserve">4. Detailed Responsibilities of the Physicist</w:t>
      </w:r>
    </w:p>
    <w:p>
      <w:pPr>
        <w:pStyle w:val="BodyText"/>
      </w:pPr>
      <w:r>
        <w:t xml:space="preserve">The role of the appointed Physicist is multifaceted. Unlike a traditional academic role, this position requires active engagement with both the university sector and private industry in Sudan Khartoum.</w:t>
      </w:r>
    </w:p>
    <w:bookmarkStart w:id="20" w:name="X4b5dea437fd0aed9f4fc83dcc856cbb113c5d99"/>
    <w:p>
      <w:pPr>
        <w:pStyle w:val="Heading3"/>
      </w:pPr>
      <w:r>
        <w:t xml:space="preserve">4.1 Academic Mentorship and Curriculum Development</w:t>
      </w:r>
    </w:p>
    <w:p>
      <w:pPr>
        <w:pStyle w:val="FirstParagraph"/>
      </w:pPr>
      <w:r>
        <w:t xml:space="preserve">The Physicist will collaborate with faculty members at institutions in Sudan Khartoum to update laboratory manuals and theoretical frameworks. This includes introducing computational physics tools that allow students to model complex systems without the immediate need for expensive hardware, a crucial adaptation given resource constraints.</w:t>
      </w:r>
    </w:p>
    <w:bookmarkEnd w:id="20"/>
    <w:bookmarkStart w:id="21" w:name="applied-research-in-local-industries"/>
    <w:p>
      <w:pPr>
        <w:pStyle w:val="Heading3"/>
      </w:pPr>
      <w:r>
        <w:t xml:space="preserve">4.2 Applied Research in Local Industries</w:t>
      </w:r>
    </w:p>
    <w:p>
      <w:pPr>
        <w:pStyle w:val="FirstParagraph"/>
      </w:pPr>
      <w:r>
        <w:t xml:space="preserve">A significant portion of the Physicist’s time will be dedicated to solving specific problems faced by industries in Sudan Khartoum. For instance, analyzing the thermal dynamics of irrigation systems or optimizing solar panel efficiency under the unique climatic conditions of Northern Sudan. This practical application ensures that scientific knowledge contributes directly to economic stability.</w:t>
      </w:r>
    </w:p>
    <w:bookmarkEnd w:id="21"/>
    <w:bookmarkStart w:id="22" w:name="Xd71b7e206878226794b79ecfadc5cfaa7349f4f"/>
    <w:p>
      <w:pPr>
        <w:pStyle w:val="Heading3"/>
      </w:pPr>
      <w:r>
        <w:t xml:space="preserve">4.3 Community Engagement and Science Popularization</w:t>
      </w:r>
    </w:p>
    <w:p>
      <w:pPr>
        <w:pStyle w:val="FirstParagraph"/>
      </w:pPr>
      <w:r>
        <w:t xml:space="preserve">In Sudan Khartoum, public understanding of science is vital for future workforce development. The Physicist will lead workshops and seminars to demystify scientific concepts, encouraging young students in local schools to pursue careers in STEM fields.</w:t>
      </w:r>
    </w:p>
    <w:p>
      <w:pPr>
        <w:pStyle w:val="BodyText"/>
      </w:pPr>
      <w:r>
        <w:t xml:space="preserve">5. Implementation Strategy</w:t>
      </w:r>
    </w:p>
    <w:p>
      <w:pPr>
        <w:pStyle w:val="BodyText"/>
      </w:pPr>
      <w:r>
        <w:t xml:space="preserve">The implementation of this project in Sudan Khartoum follows a phased approach:</w:t>
      </w:r>
    </w:p>
    <w:p>
      <w:pPr>
        <w:numPr>
          <w:ilvl w:val="0"/>
          <w:numId w:val="1002"/>
        </w:numPr>
        <w:pStyle w:val="Compact"/>
      </w:pPr>
      <w:r>
        <w:rPr>
          <w:bCs/>
          <w:b/>
        </w:rPr>
        <w:t xml:space="preserve">Phase 1 (Months 1-3): Assessment and Integration.</w:t>
      </w:r>
      <w:r>
        <w:t xml:space="preserve">The Physicist will assess existing facilities and networks within Sudan Khartoum. This involves auditing laboratory equipment and identifying key stakeholders in the government and private sectors.</w:t>
      </w:r>
    </w:p>
    <w:p>
      <w:pPr>
        <w:numPr>
          <w:ilvl w:val="0"/>
          <w:numId w:val="1002"/>
        </w:numPr>
        <w:pStyle w:val="Compact"/>
      </w:pPr>
      <w:r>
        <w:rPr>
          <w:bCs/>
          <w:b/>
        </w:rPr>
        <w:t xml:space="preserve">Phase 2 (Months 4-12): Active Research and Training.</w:t>
      </w:r>
      <w:r>
        <w:t xml:space="preserve">Launch of pilot research projects focusing on renewable energy sources suitable for Sudan’s climate. Concurrently, the Physicist will begin training graduate students in Sudan Khartoum in advanced data analysis techniques.</w:t>
      </w:r>
    </w:p>
    <w:p>
      <w:pPr>
        <w:numPr>
          <w:ilvl w:val="0"/>
          <w:numId w:val="1002"/>
        </w:numPr>
        <w:pStyle w:val="Compact"/>
      </w:pPr>
      <w:r>
        <w:rPr>
          <w:bCs/>
          <w:b/>
        </w:rPr>
        <w:t xml:space="preserve">Phase 3 (Months 13-24): Expansion and Sustainability.</w:t>
      </w:r>
      <w:r>
        <w:t xml:space="preserve">Establishing long-term partnerships with international institutions to ensure that the research capabilities built in Sudan Khartoum remain sustainable after the initial project period. This includes publishing joint papers and hosting regional conferences in Sudan Khartoum.</w:t>
      </w:r>
    </w:p>
    <w:p>
      <w:pPr>
        <w:pStyle w:val="FirstParagraph"/>
      </w:pPr>
      <w:r>
        <w:t xml:space="preserve">6. Risk Assessment and Mitigation</w:t>
      </w:r>
    </w:p>
    <w:p>
      <w:pPr>
        <w:pStyle w:val="BodyText"/>
      </w:pPr>
      <w:r>
        <w:t xml:space="preserve">The operating environment in Sudan Khartoum presents unique challenges that must be managed carefully.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Risk Factor</w:t>
            </w:r>
          </w:p>
        </w:tc>
        <w:tc>
          <w:tcPr/>
          <w:p>
            <w:pPr>
              <w:pStyle w:val="Compact"/>
              <w:jc w:val="left"/>
            </w:pPr>
            <w:r>
              <w:t xml:space="preserve">Impact</w:t>
            </w:r>
          </w:p>
        </w:tc>
        <w:tc>
          <w:tcPr/>
          <w:p>
            <w:pPr>
              <w:pStyle w:val="Compact"/>
              <w:jc w:val="left"/>
            </w:pPr>
            <w:r>
              <w:t xml:space="preserve">Mitigation Strategy</w:t>
            </w:r>
          </w:p>
        </w:tc>
      </w:tr>
      <w:tr>
        <w:tc>
          <w:tcPr/>
          <w:p>
            <w:pPr>
              <w:pStyle w:val="Compact"/>
              <w:jc w:val="left"/>
            </w:pPr>
            <w:r>
              <w:t xml:space="preserve">Infrastructure Instability</w:t>
            </w:r>
          </w:p>
        </w:tc>
        <w:tc>
          <w:tcPr/>
          <w:p>
            <w:pPr>
              <w:pStyle w:val="Compact"/>
              <w:jc w:val="left"/>
            </w:pPr>
            <w:r>
              <w:t xml:space="preserve">High</w:t>
            </w:r>
          </w:p>
        </w:tc>
        <w:tc>
          <w:tcPr/>
          <w:p>
            <w:pPr>
              <w:pStyle w:val="Compact"/>
              <w:jc w:val="left"/>
            </w:pPr>
            <w:r>
              <w:t xml:space="preserve">Utilization of portable, solar-powered computing equipment and offline data storage solutions for the Physicist’s work in Sudan Khartoum.</w:t>
            </w:r>
          </w:p>
        </w:tc>
      </w:tr>
      <w:tr>
        <w:tc>
          <w:tcPr/>
          <w:p>
            <w:pPr>
              <w:pStyle w:val="Compact"/>
              <w:jc w:val="left"/>
            </w:pPr>
            <w:r>
              <w:t xml:space="preserve">Resource Scarcity</w:t>
            </w:r>
          </w:p>
        </w:tc>
        <w:tc>
          <w:tcPr/>
          <w:p>
            <w:pPr>
              <w:pStyle w:val="Compact"/>
              <w:jc w:val="left"/>
            </w:pPr>
            <w:r>
              <w:t xml:space="preserve">Medium</w:t>
            </w:r>
          </w:p>
        </w:tc>
        <w:tc>
          <w:tcPr/>
          <w:p>
            <w:pPr>
              <w:pStyle w:val="Compact"/>
              <w:jc w:val="left"/>
            </w:pPr>
            <w:r>
              <w:t xml:space="preserve">Focus on theoretical and computational physics which require less physical apparatus, leveraging cloud-based simulation tools where internet permits.</w:t>
            </w:r>
          </w:p>
        </w:tc>
      </w:tr>
      <w:tr>
        <w:tc>
          <w:tcPr/>
          <w:p>
            <w:pPr>
              <w:pStyle w:val="Compact"/>
              <w:jc w:val="left"/>
            </w:pPr>
            <w:r>
              <w:t xml:space="preserve">Brain Drain Continuation</w:t>
            </w:r>
          </w:p>
        </w:tc>
        <w:tc>
          <w:tcPr/>
          <w:p>
            <w:pPr>
              <w:pStyle w:val="Compact"/>
              <w:jc w:val="left"/>
            </w:pPr>
            <w:r>
              <w:t xml:space="preserve">High</w:t>
            </w:r>
          </w:p>
        </w:tc>
        <w:tc>
          <w:tcPr/>
          <w:p>
            <w:pPr>
              <w:pStyle w:val="Compact"/>
              <w:jc w:val="left"/>
            </w:pPr>
            <w:r>
              <w:t xml:space="preserve">Creating a robust mentorship program that incentivizes local talent in Sudan Khartoum to stay and contribute to the national scientific infrastructure.</w:t>
            </w:r>
          </w:p>
        </w:tc>
      </w:tr>
    </w:tbl>
    <w:p>
      <w:pPr>
        <w:pStyle w:val="BodyText"/>
      </w:pPr>
      <w:r>
        <w:t xml:space="preserve">7. Resource Requirements</w:t>
      </w:r>
    </w:p>
    <w:p>
      <w:pPr>
        <w:pStyle w:val="BodyText"/>
      </w:pPr>
      <w:r>
        <w:t xml:space="preserve">To ensure the Physicist can effectively serve Sudan Khartoum, the following resources are allocated:</w:t>
      </w:r>
    </w:p>
    <w:p>
      <w:pPr>
        <w:numPr>
          <w:ilvl w:val="0"/>
          <w:numId w:val="1003"/>
        </w:numPr>
        <w:pStyle w:val="Compact"/>
      </w:pPr>
      <w:r>
        <w:rPr>
          <w:bCs/>
          <w:b/>
        </w:rPr>
        <w:t xml:space="preserve">Housing and Logistics:</w:t>
      </w:r>
      <w:r>
        <w:t xml:space="preserve">A secure residence and transportation allowance within Sudan Khartoum to facilitate movement between research sites.</w:t>
      </w:r>
    </w:p>
    <w:p>
      <w:pPr>
        <w:numPr>
          <w:ilvl w:val="0"/>
          <w:numId w:val="1003"/>
        </w:numPr>
        <w:pStyle w:val="Compact"/>
      </w:pPr>
      <w:r>
        <w:rPr>
          <w:bCs/>
          <w:b/>
        </w:rPr>
        <w:t xml:space="preserve">Equipment:</w:t>
      </w:r>
      <w:r>
        <w:t xml:space="preserve">Funding for high-performance laptops, portable lab kits, and subscription to international scientific databases.</w:t>
      </w:r>
    </w:p>
    <w:p>
      <w:pPr>
        <w:numPr>
          <w:ilvl w:val="0"/>
          <w:numId w:val="1003"/>
        </w:numPr>
        <w:pStyle w:val="Compact"/>
      </w:pPr>
      <w:r>
        <w:rPr>
          <w:bCs/>
          <w:b/>
        </w:rPr>
        <w:t xml:space="preserve">Travel Budget:</w:t>
      </w:r>
      <w:r>
        <w:t xml:space="preserve">Funds for regional conferences and collaborative visits to other African scientific hubs.</w:t>
      </w:r>
    </w:p>
    <w:p>
      <w:pPr>
        <w:pStyle w:val="FirstParagraph"/>
      </w:pPr>
      <w:r>
        <w:t xml:space="preserve">8. Expected Outcomes and Impact</w:t>
      </w:r>
    </w:p>
    <w:p>
      <w:pPr>
        <w:pStyle w:val="BodyText"/>
      </w:pPr>
      <w:r>
        <w:t xml:space="preserve">The successful integration of a Physicist into the ecosystem of Sudan Khartoum will yield tangible results within two years. Academically, we anticipate a 20% increase in student participation in physics-related research projects. Industrially, the optimization of energy and agricultural processes through physical modeling is expected to reduce operational costs for local enterprises in Sudan Khartoum by approximately 15%.</w:t>
      </w:r>
    </w:p>
    <w:p>
      <w:pPr>
        <w:pStyle w:val="BodyText"/>
      </w:pPr>
      <w:r>
        <w:t xml:space="preserve">Moreover, the presence of a distinguished Physicist will elevate the global profile of Sudan Khartoum as a center for scientific resilience. It will demonstrate that even amidst adversity, the city can maintain and grow its intellectual capital. The knowledge transfer to local students ensures that this impact is sustainable, creating a legacy of scientific excellence in Sudan Khartoum.</w:t>
      </w:r>
    </w:p>
    <w:p>
      <w:pPr>
        <w:pStyle w:val="BodyText"/>
      </w:pPr>
      <w:r>
        <w:t xml:space="preserve">9. Conclusion</w:t>
      </w:r>
    </w:p>
    <w:p>
      <w:pPr>
        <w:pStyle w:val="BodyText"/>
      </w:pPr>
      <w:r>
        <w:t xml:space="preserve">This Project Report unequivocally demonstrates that the introduction of a specialized Physicist is a strategic imperative for Sudan Khartoum. By addressing critical gaps in education, industry, and policy, this initiative will not only restore but enhance the scientific capabilities of the region. The collaboration between international expertise and local talent in Sudan Khartoum represents a powerful pathway toward sustainable development. We urge the stakeholders to approve this proposal immediately to commence operations in Sudan Khartoum.</w:t>
      </w:r>
    </w:p>
    <w:p>
      <w:pPr>
        <w:pStyle w:val="BodyText"/>
      </w:pPr>
      <w:r>
        <w:rPr>
          <w:bCs/>
          <w:b/>
        </w:rPr>
        <w:t xml:space="preserve">Recommendation:</w:t>
      </w:r>
      <w:r>
        <w:t xml:space="preserve"> </w:t>
      </w:r>
      <w:r>
        <w:t xml:space="preserve">Immediate approval of funding for the recruitment and deployment phase of the Physicist project in Sudan Khartoum is recommended to capitalize on current opportunities for institutional rebuilding.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Specialized Physicist Expertise in Sudan Khartoum</dc:title>
  <dc:creator/>
  <dc:language>en</dc:language>
  <cp:keywords/>
  <dcterms:created xsi:type="dcterms:W3CDTF">2026-07-29T20:09:41Z</dcterms:created>
  <dcterms:modified xsi:type="dcterms:W3CDTF">2026-07-29T20:09:41Z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