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Swiss</w:t>
      </w:r>
      <w:r>
        <w:t xml:space="preserve"> </w:t>
      </w:r>
      <w:r>
        <w:t xml:space="preserve">Innovation</w:t>
      </w:r>
      <w:r>
        <w:t xml:space="preserve"> </w:t>
      </w:r>
      <w:r>
        <w:t xml:space="preserve">Ecosystem</w:t>
      </w:r>
    </w:p>
    <w:bookmarkStart w:id="29" w:name="Xfe171119612cbb726f3ce1e7dbd677ed8c5a59d"/>
    <w:p>
      <w:pPr>
        <w:pStyle w:val="Heading1"/>
      </w:pPr>
      <w:r>
        <w:t xml:space="preserve">Project Report: Strategic Integration of a Senior Physicist in the Zurich Scientific Sector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Board, Swiss Innovation Partners</w:t>
      </w:r>
      <w:r>
        <w:br/>
      </w:r>
      <w:r>
        <w:t xml:space="preserve">: Project Management Office</w:t>
      </w:r>
      <w:r>
        <w:br/>
      </w:r>
    </w:p>
    <w:p>
      <w:pPr>
        <w:pStyle w:val="BodyText"/>
      </w:pPr>
      <w:r>
        <w:t xml:space="preserve">p&gt;&lt;</w:t>
      </w:r>
    </w:p>
    <w:p>
      <w:pPr>
        <w:pStyle w:val="BodyText"/>
      </w:pPr>
      <w:r>
        <w:t xml:space="preserve">Status Draft Review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. As global demand for advanced quantum technologies, precision instrumentation, and materials science continues to rise, the role of a specialized physicist has transitioned from an academic luxury to an industrial imperative. This document outlines the specific requirements for this position within the unique socio-economic landscape of , detailing how high-level theoretical and experimental expertise can drive tangible economic value, foster innovation, and maintain Switzerland's reputation as a global hub for scientific excellence.</w:t>
      </w:r>
    </w:p>
    <w:bookmarkEnd w:id="20"/>
    <w:bookmarkStart w:id="21" w:name="X3943021ef7ea44b8e0572bb70514b9c8e786fff"/>
    <w:p>
      <w:pPr>
        <w:pStyle w:val="Heading2"/>
      </w:pPr>
      <w:r>
        <w:t xml:space="preserve">2. Contextual Background: The Role of a Physicist in Modern Industry</w:t>
      </w:r>
    </w:p>
    <w:p>
      <w:pPr>
        <w:pStyle w:val="FirstParagraph"/>
      </w:pPr>
      <w:r>
        <w:t xml:space="preserve">The traditional perception of a</w:t>
      </w:r>
    </w:p>
    <w:p>
      <w:pPr>
        <w:pStyle w:val="BodyText"/>
      </w:pPr>
      <w:r>
        <w:t xml:space="preserve">A skilled</w:t>
      </w:r>
    </w:p>
    <w:bookmarkEnd w:id="21"/>
    <w:bookmarkStart w:id="24" w:name="Xb8e262d2101f10cf3195c759dd77dcc26a77e33"/>
    <w:p>
      <w:pPr>
        <w:pStyle w:val="Heading2"/>
      </w:pPr>
      <w:r>
        <w:t xml:space="preserve">3. Strategic Alignment with Switzerland Zurich</w:t>
      </w:r>
    </w:p>
    <w:p>
      <w:pPr>
        <w:pStyle w:val="FirstParagraph"/>
      </w:pPr>
      <w:r>
        <w:t xml:space="preserve">The location of this project is pivotal to its success. , we gain immediate access to a highly educated talent pool and collaborative opportunities with leading academic bodies.</w:t>
      </w:r>
    </w:p>
    <w:bookmarkStart w:id="22" w:name="the-ecosystem-advantage"/>
    <w:p>
      <w:pPr>
        <w:pStyle w:val="Heading3"/>
      </w:pPr>
      <w:r>
        <w:t xml:space="preserve">3.1 The Ecosystem Advantage</w:t>
      </w:r>
    </w:p>
    <w:bookmarkEnd w:id="22"/>
    <w:bookmarkStart w:id="23" w:name="economic-impact"/>
    <w:p>
      <w:pPr>
        <w:pStyle w:val="Heading3"/>
      </w:pPr>
      <w:r>
        <w:t xml:space="preserve">2.2 Economic Impact</w:t>
      </w:r>
    </w:p>
    <w:p>
      <w:pPr>
        <w:pStyle w:val="FirstParagraph"/>
      </w:pPr>
      <w:r>
        <w:t xml:space="preserve">The economic landscape of</w:t>
      </w:r>
    </w:p>
    <w:bookmarkEnd w:id="23"/>
    <w:bookmarkEnd w:id="24"/>
    <w:bookmarkStart w:id="25" w:name="job-scope-and-responsibilities"/>
    <w:p>
      <w:pPr>
        <w:pStyle w:val="Heading2"/>
      </w:pPr>
      <w:r>
        <w:t xml:space="preserve">4. Job Scope and Responsibilities</w:t>
      </w:r>
    </w:p>
    <w:p>
      <w:pPr>
        <w:pStyle w:val="FirstParagraph"/>
      </w:pPr>
      <w:r>
        <w:t xml:space="preserve">The selected candidate will operate as a Lead Physicist within the Zurich office. The core responsibilities are defined as follows: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R&amp;D Leadership:</w:t>
      </w:r>
      <w:r>
        <w:br/>
      </w:r>
      <w:r>
        <w:rPr>
          <w:bCs/>
          <w:b/>
        </w:rPr>
        <w:t xml:space="preserve">Theoretical Modeling:</w:t>
      </w:r>
      <w:r>
        <w:t xml:space="preserve">: Develop computational models to predict system behaviors under varying physical conditions.&lt;3.3 Collaboration, including ETH Zurich and local industry clusters such as the Zurich Science Park.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Innovation Management:</w:t>
      </w:r>
      <w:r>
        <w:t xml:space="preserve">: Identify patentable technologies derived from fundamental physical discoveries, ensuring intellectual property protection within Swiss legal frameworks.</w:t>
      </w:r>
    </w:p>
    <w:bookmarkEnd w:id="25"/>
    <w:bookmarkStart w:id="26" w:name="qualifications-and-profile-requirements"/>
    <w:p>
      <w:pPr>
        <w:pStyle w:val="Heading2"/>
      </w:pPr>
      <w:r>
        <w:t xml:space="preserve">5. Qualifications and Profile Requirements</w:t>
      </w:r>
    </w:p>
    <w:p>
      <w:pPr>
        <w:pStyle w:val="FirstParagraph"/>
      </w:pPr>
      <w:r>
        <w:t xml:space="preserve">To succeed in this role within the competitive environment of</w:t>
      </w:r>
      <w:r>
        <w:t xml:space="preserve"> </w:t>
      </w:r>
      <w:r>
        <w:rPr>
          <w:bCs/>
          <w:b/>
        </w:rPr>
        <w:t xml:space="preserve">Educational Background:</w:t>
      </w:r>
      <w:r>
        <w:t xml:space="preserve">: A terminal degree with a focus on Condensed Matter Physics, Quantum Optics, or Applied Mathematics.</w:t>
      </w:r>
    </w:p>
    <w:p>
      <w:pPr>
        <w:pStyle w:val="BodyText"/>
      </w:pPr>
      <w:r>
        <w:br/>
      </w:r>
      <w:r>
        <w:t xml:space="preserve">&lt;3.2 Technical Proficiency: Mastery of data analysis tools (Python, MATLAB) and experience with laboratory instrumentation such as spectrometers and interferometers.</w:t>
      </w:r>
    </w:p>
    <w:p>
      <w:pPr>
        <w:pStyle w:val="BodyText"/>
      </w:pPr>
      <w:r>
        <w:br/>
      </w:r>
      <w:r>
        <w:rPr>
          <w:bCs/>
          <w:b/>
        </w:rPr>
        <w:t xml:space="preserve">Linguistic Ability:</w:t>
      </w:r>
      <w:r>
        <w:t xml:space="preserve">: While English is the primary language of scientific publication, proficiency in German is highly advantageous for integrating into the local culture and administrative processes in .</w:t>
      </w:r>
      <w:r>
        <w:rPr>
          <w:bCs/>
          <w:b/>
        </w:rPr>
        <w:t xml:space="preserve">Cultural Fit:</w:t>
      </w:r>
      <w:r>
        <w:t xml:space="preserve">: An understanding of Swiss work ethics, which values precision, punctuality, and direct communication.</w:t>
      </w:r>
    </w:p>
    <w:bookmarkEnd w:id="26"/>
    <w:bookmarkStart w:id="27" w:name="implementation-timeline"/>
    <w:p>
      <w:pPr>
        <w:pStyle w:val="Heading2"/>
      </w:pPr>
      <w:r>
        <w:t xml:space="preserve">6. Implementation Timeline</w:t>
      </w:r>
    </w:p>
    <w:p>
      <w:pPr>
        <w:pStyle w:val="FirstParagraph"/>
      </w:pPr>
      <w:r>
        <w:t xml:space="preserve">The recruitment and onboarding process for the</w:t>
      </w:r>
      <w:r>
        <w:t xml:space="preserve"> </w:t>
      </w:r>
      <w:r>
        <w:rPr>
          <w:bCs/>
          <w:b/>
        </w:rPr>
        <w:t xml:space="preserve">Phase 1: Sourcing (Months 1-2):</w:t>
      </w:r>
      <w:r>
        <w:t xml:space="preserve">: Targeting candidates from top-tier institutions in , including ETH and local research centers.</w:t>
      </w:r>
    </w:p>
    <w:p>
      <w:pPr>
        <w:pStyle w:val="BodyText"/>
      </w:pPr>
      <w:r>
        <w:br/>
      </w:r>
      <w:r>
        <w:t xml:space="preserve">&lt;3.2 Evaluation (Months 3-4):</w:t>
      </w:r>
      <w:r>
        <w:br/>
      </w:r>
      <w:r>
        <w:t xml:space="preserve">: Technical interviews focusing on problem-solving capabilities and alignment with our project goals.Phase 3: Onboarding (Months 5-6):: Integration into the Zurich team, including security clearances and access to laboratory facilities.</w:t>
      </w:r>
    </w:p>
    <w:bookmarkEnd w:id="27"/>
    <w:bookmarkStart w:id="28" w:name="risk-analysis-and-mitigation"/>
    <w:p>
      <w:pPr>
        <w:pStyle w:val="Heading2"/>
      </w:pPr>
      <w:r>
        <w:t xml:space="preserve">7. Risk Analysis and Mitigation</w:t>
      </w:r>
    </w:p>
    <w:p>
      <w:pPr>
        <w:pStyle w:val="FirstParagraph"/>
      </w:pPr>
      <w:r>
        <w:rPr>
          <w:bCs/>
          <w:b/>
        </w:rPr>
        <w:t xml:space="preserve">Talent Scarcity:</w:t>
      </w:r>
      <w:r>
        <w:t xml:space="preserve">: There is high competition for physicists in</w:t>
      </w:r>
    </w:p>
    <w:p>
      <w:pPr>
        <w:pStyle w:val="BodyText"/>
      </w:pPr>
      <w:r>
        <w:t xml:space="preserve">Regulatory Compliance: will oversee all contractual agreements to ensure full adherence to local regulations.</w:t>
      </w:r>
    </w:p>
    <w:p>
      <w:pPr>
        <w:pStyle w:val="BodyText"/>
      </w:pPr>
      <w:r>
        <w:t xml:space="preserve">The strategic acquisition of a senior , we position ourselves at the intersection of academic excellence and industrial application. This</w:t>
      </w:r>
      <w:r>
        <w:t xml:space="preserve"> </w:t>
      </w:r>
      <w:r>
        <w:rPr>
          <w:bCs/>
          <w:b/>
        </w:rPr>
        <w:t xml:space="preserve">demonstrates that integrating such specialized expertise is not only feasible but essential for maintaining a competitive edge in the global market.</w:t>
      </w:r>
    </w:p>
    <w:p>
      <w:pPr>
        <w:pStyle w:val="BodyText"/>
      </w:pPr>
      <w:r>
        <w:t xml:space="preserve">We recommend immediate approval to initiate the search phase, leveraging our existing networks within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serves as an internal guide for decision-makers regarding the staffing strategy in 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Integration of a Physicist in the Swiss Innovation Ecosystem</dc:title>
  <dc:creator/>
  <dc:language>en</dc:language>
  <cp:keywords/>
  <dcterms:created xsi:type="dcterms:W3CDTF">2026-07-29T11:59:41Z</dcterms:created>
  <dcterms:modified xsi:type="dcterms:W3CDTF">2026-07-29T11:59:41Z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