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Physicist</w:t>
      </w:r>
      <w:r>
        <w:t xml:space="preserve"> </w:t>
      </w:r>
      <w:r>
        <w:t xml:space="preserve">in</w:t>
      </w:r>
      <w:r>
        <w:t xml:space="preserve"> </w:t>
      </w:r>
      <w:r>
        <w:t xml:space="preserve">United</w:t>
      </w:r>
      <w:r>
        <w:t xml:space="preserve"> </w:t>
      </w:r>
      <w:r>
        <w:t xml:space="preserve">Arab</w:t>
      </w:r>
      <w:r>
        <w:t xml:space="preserve"> </w:t>
      </w:r>
      <w:r>
        <w:t xml:space="preserve">Emirates</w:t>
      </w:r>
      <w:r>
        <w:t xml:space="preserve"> </w:t>
      </w:r>
      <w:r>
        <w:t xml:space="preserve">Dubai</w:t>
      </w:r>
    </w:p>
    <w:bookmarkStart w:id="20" w:name="X27505ae79a39eecc7f44f89c43dab660fe823c6"/>
    <w:p>
      <w:pPr>
        <w:pStyle w:val="Heading1"/>
      </w:pPr>
      <w:r>
        <w:rPr>
          <w:bCs/>
          <w:b/>
        </w:rPr>
        <w:t xml:space="preserve">Project Report</w:t>
      </w:r>
      <w:r>
        <w:t xml:space="preserve">: Strategic Integration of the Physicist in the Technological Landscape of United Arab Emirates Dubai</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Ministry of Education and Scientific Research, UAE</w:t>
      </w:r>
      <w:r>
        <w:br/>
      </w:r>
    </w:p>
    <w:p>
      <w:pPr>
        <w:pStyle w:val="BodyText"/>
      </w:pPr>
      <w:r>
        <w:t xml:space="preserve">From: Strategic Planning Committee</w:t>
      </w:r>
    </w:p>
    <w:bookmarkEnd w:id="20"/>
    <w:bookmarkStart w:id="21" w:name="executive-summary"/>
    <w:p>
      <w:pPr>
        <w:pStyle w:val="Heading2"/>
      </w:pPr>
      <w:r>
        <w:t xml:space="preserve">1. Executive Summary</w:t>
      </w:r>
    </w:p>
    <w:p>
      <w:pPr>
        <w:pStyle w:val="FirstParagraph"/>
      </w:pPr>
      <w:r>
        <w:t xml:space="preserve">This comprehensive document serves as a critical Project Report detailing the essential role, responsibilities, and strategic value of the Physicist within the rapidly evolving socio-economic framework of United Arab Emirates Dubai. As Dubai transitions from an oil-based economy to a knowledge-based hub centered on technology, sustainability, and innovation, the demand for high-level scientific expertise has reached unprecedented levels. This report elucidates how the Physicist contributes to national visions such as "Dubai 2040 Urban Master Plan" and the broader UAE Centennial 2071 goals.</w:t>
      </w:r>
    </w:p>
    <w:p>
      <w:pPr>
        <w:pStyle w:val="BodyText"/>
      </w:pPr>
      <w:r>
        <w:rPr>
          <w:bCs/>
          <w:b/>
        </w:rPr>
        <w:t xml:space="preserve">Key Objective:</w:t>
      </w:r>
      <w:r>
        <w:t xml:space="preserve"> </w:t>
      </w:r>
      <w:r>
        <w:t xml:space="preserve">To define the multifaceted contributions of the Physicist in driving technological innovation, renewable energy solutions, and advanced manufacturing processes within United Arab Emirates Dubai.</w:t>
      </w:r>
    </w:p>
    <w:bookmarkEnd w:id="21"/>
    <w:bookmarkStart w:id="23" w:name="introduction"/>
    <w:bookmarkStart w:id="22" w:name="Xe33071303e1b8461ddd16af5c5d72b7b71a581b"/>
    <w:p>
      <w:pPr>
        <w:pStyle w:val="Heading2"/>
      </w:pPr>
      <w:r>
        <w:t xml:space="preserve">2. Introduction: The Context of United Arab Emirates Dubai</w:t>
      </w:r>
    </w:p>
    <w:p>
      <w:pPr>
        <w:pStyle w:val="FirstParagraph"/>
      </w:pPr>
      <w:r>
        <w:t xml:space="preserve">Dubai stands as a global beacon of modernity, luxury, and technological advancement. However, sustaining this growth requires more than infrastructure development; it demands intellectual capital grounded in scientific rigor. The United Arab Emirates has positioned itself at the forefront of the global space race and renewable energy sector, initiatives that rely heavily on precise physical principles. Within this context, the Physicist is not merely an academic researcher but a pivotal engineer of reality, transforming theoretical models into practical applications that define the future of Dubai.</w:t>
      </w:r>
    </w:p>
    <w:p>
      <w:pPr>
        <w:pStyle w:val="BodyText"/>
      </w:pPr>
      <w:r>
        <w:t xml:space="preserve">This Project Report explores how specialized knowledge in quantum mechanics, thermodynamics, electromagnetism, and optics can be leveraged to solve complex urban challenges. It highlights the symbiotic relationship between academic institutions in United Arab Emirates Dubai—such as Khalifa University and Mohamed bin Zayed University of Artificial Intelligence—and industrial partners seeking to maintain competitive advantage.</w:t>
      </w:r>
    </w:p>
    <w:bookmarkEnd w:id="22"/>
    <w:bookmarkEnd w:id="23"/>
    <w:bookmarkStart w:id="29" w:name="role-definition"/>
    <w:bookmarkStart w:id="28" w:name="defining-the-role-of-the-physicist"/>
    <w:p>
      <w:pPr>
        <w:pStyle w:val="Heading2"/>
      </w:pPr>
      <w:r>
        <w:t xml:space="preserve">3. Defining the Role of the Physicist</w:t>
      </w:r>
    </w:p>
    <w:p>
      <w:pPr>
        <w:pStyle w:val="FirstParagraph"/>
      </w:pPr>
      <w:r>
        <w:t xml:space="preserve">In the context of United Arab Emirates Dubai, the role of a Physicist extends far beyond traditional laboratory settings. The modern physicist operates at the intersection of data science, engineering, and policy-making. This section outlines four primary domains where physicists are currently making significant impacts:</w:t>
      </w:r>
    </w:p>
    <w:bookmarkStart w:id="24" w:name="renewable-energy-optimization"/>
    <w:p>
      <w:pPr>
        <w:pStyle w:val="Heading3"/>
      </w:pPr>
      <w:r>
        <w:t xml:space="preserve">3.1 Renewable Energy Optimization</w:t>
      </w:r>
    </w:p>
    <w:p>
      <w:pPr>
        <w:pStyle w:val="FirstParagraph"/>
      </w:pPr>
      <w:r>
        <w:t xml:space="preserve">Dubai aims to achieve 75% clean energy in its total energy mix by 2050. Physicists play a crucial role in the design and optimization of photovoltaic cells for solar farms, such as the Mohammed bin Rashid Al Maktoum Solar Park. By applying principles of quantum efficiency and material science, physicists develop more durable panels capable of withstanding extreme desert temperatures while maximizing energy output.</w:t>
      </w:r>
    </w:p>
    <w:bookmarkEnd w:id="24"/>
    <w:bookmarkStart w:id="25" w:name="X13f6684bf8d61822e6e7ee718bb1e32c5fc7d92"/>
    <w:p>
      <w:pPr>
        <w:pStyle w:val="Heading3"/>
      </w:pPr>
      <w:r>
        <w:t xml:space="preserve">3.2 Advanced Manufacturing and Materials Science</w:t>
      </w:r>
    </w:p>
    <w:p>
      <w:pPr>
        <w:pStyle w:val="FirstParagraph"/>
      </w:pPr>
      <w:r>
        <w:t xml:space="preserve">The construction industry in United Arab Emirates Dubai relies on cutting-edge materials. Physicists contribute to the development of self-healing concrete, heat-reflective coatings for skyscrapers, and lightweight composites for aviation. Their understanding of molecular structures allows them to engineer materials that enhance the sustainability and safety of iconic structures like the Burj Khalifa.</w:t>
      </w:r>
    </w:p>
    <w:bookmarkEnd w:id="25"/>
    <w:bookmarkStart w:id="26" w:name="quantum-computing-and-data-security"/>
    <w:p>
      <w:pPr>
        <w:pStyle w:val="Heading3"/>
      </w:pPr>
      <w:r>
        <w:t xml:space="preserve">3.3 Quantum Computing and Data Security</w:t>
      </w:r>
    </w:p>
    <w:p>
      <w:pPr>
        <w:pStyle w:val="FirstParagraph"/>
      </w:pPr>
      <w:r>
        <w:t xml:space="preserve">As Dubai positions itself as a smart city, data security becomes paramount. Physicists are leading research in quantum cryptography, offering unhackable communication channels for government and financial sectors. This expertise is vital for protecting the digital infrastructure of United Arab Emirates Dubai against emerging cyber threats.</w:t>
      </w:r>
    </w:p>
    <w:bookmarkEnd w:id="26"/>
    <w:bookmarkStart w:id="27" w:name="X18bc1610b0c24dc97556b8878ae4fdb58b904bc"/>
    <w:p>
      <w:pPr>
        <w:pStyle w:val="Heading3"/>
      </w:pPr>
      <w:r>
        <w:t xml:space="preserve">3.4 Healthcare Technology and Medical Physics</w:t>
      </w:r>
    </w:p>
    <w:p>
      <w:pPr>
        <w:pStyle w:val="FirstParagraph"/>
      </w:pPr>
      <w:r>
        <w:t xml:space="preserve">In the healthcare sector, physicists are instrumental in developing advanced imaging technologies such as MRI and PET scans. They ensure the precise calibration of radiation therapies for cancer treatment, improving patient outcomes while minimizing exposure risks. This application underscores the humanitarian aspect of physics in Dubai’s robust healthcare system.</w:t>
      </w:r>
    </w:p>
    <w:bookmarkEnd w:id="27"/>
    <w:bookmarkEnd w:id="28"/>
    <w:bookmarkEnd w:id="29"/>
    <w:bookmarkStart w:id="31" w:name="strategic-importance"/>
    <w:bookmarkStart w:id="30" w:name="Xacca4cd9d7d4024f19f3f44a69541f3ef074df0"/>
    <w:p>
      <w:pPr>
        <w:pStyle w:val="Heading2"/>
      </w:pPr>
      <w:r>
        <w:t xml:space="preserve">4. Strategic Importance to United Arab Emirates Dubai</w:t>
      </w:r>
    </w:p>
    <w:p>
      <w:pPr>
        <w:pStyle w:val="FirstParagraph"/>
      </w:pPr>
      <w:r>
        <w:t xml:space="preserve">The integration of physicists into the workforce is not just an educational initiative but a strategic economic imperative for United Arab Emirates Dubai. The following points highlight the broader implications:</w:t>
      </w:r>
    </w:p>
    <w:p>
      <w:pPr>
        <w:numPr>
          <w:ilvl w:val="0"/>
          <w:numId w:val="1001"/>
        </w:numPr>
        <w:pStyle w:val="Compact"/>
      </w:pPr>
      <w:r>
        <w:rPr>
          <w:bCs/>
          <w:b/>
        </w:rPr>
        <w:t xml:space="preserve">Economic Diversification:</w:t>
      </w:r>
      <w:r>
        <w:t xml:space="preserve"> </w:t>
      </w:r>
      <w:r>
        <w:t xml:space="preserve">By fostering a community of physicists, Dubai reduces its reliance on fossil fuels, creating new revenue streams through technology exports and research grants.</w:t>
      </w:r>
    </w:p>
    <w:p>
      <w:pPr>
        <w:numPr>
          <w:ilvl w:val="0"/>
          <w:numId w:val="1001"/>
        </w:numPr>
        <w:pStyle w:val="Compact"/>
      </w:pPr>
      <w:r>
        <w:rPr>
          <w:bCs/>
          <w:b/>
        </w:rPr>
        <w:t xml:space="preserve">Talent Retention:</w:t>
      </w:r>
      <w:r>
        <w:t xml:space="preserve"> </w:t>
      </w:r>
      <w:r>
        <w:t xml:space="preserve">Offering high-level research positions helps retain top local and international talent, preventing "brain drain" and establishing Dubai as a global hub for scientific inquiry.</w:t>
      </w:r>
    </w:p>
    <w:p>
      <w:pPr>
        <w:numPr>
          <w:ilvl w:val="0"/>
          <w:numId w:val="1001"/>
        </w:numPr>
        <w:pStyle w:val="Compact"/>
      </w:pPr>
      <w:r>
        <w:rPr>
          <w:bCs/>
          <w:b/>
        </w:rPr>
        <w:t xml:space="preserve">Sustainability Goals:</w:t>
      </w:r>
      <w:r>
        <w:t xml:space="preserve"> </w:t>
      </w:r>
      <w:r>
        <w:t xml:space="preserve">Physicists provide the data-driven insights necessary to meet UAE’s net-zero carbon emissions targets, ensuring that urban expansion does not come at the cost of environmental health.</w:t>
      </w:r>
    </w:p>
    <w:p>
      <w:pPr>
        <w:numPr>
          <w:ilvl w:val="0"/>
          <w:numId w:val="1001"/>
        </w:numPr>
        <w:pStyle w:val="Compact"/>
      </w:pPr>
      <w:r>
        <w:rPr>
          <w:bCs/>
          <w:b/>
        </w:rPr>
        <w:t xml:space="preserve">Educational Excellence:</w:t>
      </w:r>
      <w:r>
        <w:t xml:space="preserve">The presence of prominent physicists elevates the quality of STEM education in United Arab Emirates Dubai, inspiring the next generation of Emirati scientists and engineers.</w:t>
      </w:r>
    </w:p>
    <w:bookmarkEnd w:id="30"/>
    <w:bookmarkEnd w:id="31"/>
    <w:bookmarkStart w:id="33" w:name="challenges"/>
    <w:bookmarkStart w:id="32" w:name="challenges-and-recommendations"/>
    <w:p>
      <w:pPr>
        <w:pStyle w:val="Heading2"/>
      </w:pPr>
      <w:r>
        <w:t xml:space="preserve">5. Challenges and Recommendations</w:t>
      </w:r>
    </w:p>
    <w:p>
      <w:pPr>
        <w:pStyle w:val="FirstParagraph"/>
      </w:pPr>
      <w:r>
        <w:t xml:space="preserve">Despite the promising outlook, there are challenges to fully realizing the potential of physicists in United Arab Emirates Dubai. These include:</w:t>
      </w:r>
    </w:p>
    <w:p>
      <w:pPr>
        <w:numPr>
          <w:ilvl w:val="0"/>
          <w:numId w:val="1002"/>
        </w:numPr>
        <w:pStyle w:val="Compact"/>
      </w:pPr>
      <w:r>
        <w:rPr>
          <w:bCs/>
          <w:b/>
        </w:rPr>
        <w:t xml:space="preserve">Funding Gaps:</w:t>
      </w:r>
      <w:r>
        <w:t xml:space="preserve">R&amp;D funding in niche physics areas requires sustained investment from both public and private sectors.</w:t>
      </w:r>
    </w:p>
    <w:p>
      <w:pPr>
        <w:numPr>
          <w:ilvl w:val="0"/>
          <w:numId w:val="1002"/>
        </w:numPr>
        <w:pStyle w:val="Compact"/>
      </w:pPr>
      <w:r>
        <w:rPr>
          <w:bCs/>
          <w:b/>
        </w:rPr>
        <w:t xml:space="preserve">Interdisciplinary Collaboration:</w:t>
      </w:r>
      <w:r>
        <w:t xml:space="preserve">Bridging the gap between theoretical physicists and applied engineers remains a hurdle. Workshops and joint ventures between academia and industry in Dubai should be encouraged.</w:t>
      </w:r>
    </w:p>
    <w:p>
      <w:pPr>
        <w:numPr>
          <w:ilvl w:val="0"/>
          <w:numId w:val="1002"/>
        </w:numPr>
        <w:pStyle w:val="Compact"/>
      </w:pPr>
      <w:r>
        <w:rPr>
          <w:bCs/>
          <w:b/>
        </w:rPr>
        <w:t xml:space="preserve">Global Competition:</w:t>
      </w:r>
      <w:r>
        <w:t xml:space="preserve">Dubai must offer competitive incentives to attract world-class talent, as global hubs like Silicon Valley and Zurich also compete for top scientific minds.</w:t>
      </w:r>
    </w:p>
    <w:p>
      <w:pPr>
        <w:pStyle w:val="FirstParagraph"/>
      </w:pPr>
      <w:r>
        <w:rPr>
          <w:bCs/>
          <w:b/>
        </w:rPr>
        <w:t xml:space="preserve">Recommendation:</w:t>
      </w:r>
      <w:r>
        <w:t xml:space="preserve">The government of United Arab Emirates Dubai should establish dedicated "Physics Innovation Zones" equipped with state-of-the-art laboratories, offering tax incentives and streamlined visa processes for international physicists. Furthermore, partnerships with global research institutions can facilitate knowledge transfer.</w:t>
      </w:r>
    </w:p>
    <w:bookmarkEnd w:id="32"/>
    <w:bookmarkEnd w:id="33"/>
    <w:bookmarkStart w:id="34" w:name="conclusion"/>
    <w:p>
      <w:pPr>
        <w:pStyle w:val="Heading2"/>
      </w:pPr>
      <w:r>
        <w:t xml:space="preserve">6. Conclusion</w:t>
      </w:r>
    </w:p>
    <w:p>
      <w:pPr>
        <w:pStyle w:val="FirstParagraph"/>
      </w:pPr>
      <w:r>
        <w:t xml:space="preserve">In conclusion, the Physicist is a cornerstone of United Arab Emirates Dubai’s future prosperity. This Project Report has demonstrated that the application of physical sciences is integral to achieving goals in energy, infrastructure, healthcare, and digital security. By investing in physics education and research infrastructure, Dubai reinforces its status as a forward-thinking emirate. The synergy between traditional Emirati values and futuristic scientific ambition creates a unique ecosystem where the Physicist can thrive and contribute significantly to the nation’s legacy.</w:t>
      </w:r>
    </w:p>
    <w:p>
      <w:pPr>
        <w:pStyle w:val="BodyText"/>
      </w:pPr>
      <w:r>
        <w:t xml:space="preserve">It is imperative that stakeholders in United Arab Emirates Dubai continue to prioritize the development of this critical profession, ensuring that science remains at the heart of urban planning and economic strategy. The journey toward a sustainable, technologically advanced future is written in physics, and Dubai is well-positioned to lead this narrative.</w:t>
      </w:r>
    </w:p>
    <w:bookmarkEnd w:id="34"/>
    <w:p>
      <w:pPr>
        <w:pStyle w:val="BodyText"/>
      </w:pPr>
      <w:r>
        <w:t xml:space="preserve">© 2023 Strategic Planning Committee. All Rights Reserved.</w:t>
      </w:r>
      <w:r>
        <w:br/>
      </w:r>
      <w:r>
        <w:t xml:space="preserve">This document is confidential and intended for official use within United Arab Emirates Dubai.</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401">
    <w:nsid w:val="A99401"/>
    <w:multiLevelType w:val="multilevel"/>
    <w:lvl w:ilvl="0">
      <w:start w:val="1"/>
      <w:numFmt w:val="decimal"/>
      <w:lvlText w:val="%1."/>
      <w:lvlJc w:val="left"/>
      <w:pPr>
        <w:ind w:left="720" w:hanging="480"/>
      </w:pPr>
    </w:lvl>
    <w:lvl w:ilvl="1">
      <w:start w:val="1"/>
      <w:numFmt w:val="decimal"/>
      <w:lvlText w:val="%2."/>
      <w:lvlJc w:val="left"/>
      <w:pPr>
        <w:ind w:left="1440" w:hanging="480"/>
      </w:pPr>
    </w:lvl>
    <w:lvl w:ilvl="2">
      <w:start w:val="1"/>
      <w:numFmt w:val="decimal"/>
      <w:lvlText w:val="%3."/>
      <w:lvlJc w:val="left"/>
      <w:pPr>
        <w:ind w:left="2160" w:hanging="480"/>
      </w:pPr>
    </w:lvl>
    <w:lvl w:ilvl="3">
      <w:start w:val="1"/>
      <w:numFmt w:val="decimal"/>
      <w:lvlText w:val="%4."/>
      <w:lvlJc w:val="left"/>
      <w:pPr>
        <w:ind w:left="2880" w:hanging="480"/>
      </w:pPr>
    </w:lvl>
    <w:lvl w:ilvl="4">
      <w:start w:val="1"/>
      <w:numFmt w:val="decimal"/>
      <w:lvlText w:val="%5."/>
      <w:lvlJc w:val="left"/>
      <w:pPr>
        <w:ind w:left="3600" w:hanging="480"/>
      </w:pPr>
    </w:lvl>
    <w:lvl w:ilvl="5">
      <w:start w:val="1"/>
      <w:numFmt w:val="decimal"/>
      <w:lvlText w:val="%6."/>
      <w:lvlJc w:val="left"/>
      <w:pPr>
        <w:ind w:left="4320" w:hanging="480"/>
      </w:pPr>
    </w:lvl>
    <w:lvl w:ilvl="6">
      <w:start w:val="1"/>
      <w:numFmt w:val="decimal"/>
      <w:lvlText w:val="%7."/>
      <w:lvlJc w:val="left"/>
      <w:pPr>
        <w:ind w:left="5040" w:hanging="480"/>
      </w:pPr>
    </w:lvl>
    <w:lvl w:ilvl="7">
      <w:start w:val="1"/>
      <w:numFmt w:val="decimal"/>
      <w:lvlText w:val="%8."/>
      <w:lvlJc w:val="left"/>
      <w:pPr>
        <w:ind w:left="5760" w:hanging="480"/>
      </w:pPr>
    </w:lvl>
    <w:lvl w:ilvl="8">
      <w:start w:val="1"/>
      <w:numFmt w:val="decimal"/>
      <w:lvlText w:val="%9."/>
      <w:lvlJc w:val="left"/>
      <w:pPr>
        <w:ind w:left="6480" w:hanging="480"/>
      </w:pPr>
    </w:lvl>
  </w:abstractNum>
  <w:num w:numId="1000">
    <w:abstractNumId w:val="990"/>
  </w:num>
  <w:num w:numId="1001">
    <w:abstractNumId w:val="991"/>
  </w:num>
  <w:num w:numId="1002">
    <w:abstractNumId w:val="994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The Role of the Physicist in United Arab Emirates Dubai</dc:title>
  <dc:creator/>
  <dc:language>en</dc:language>
  <cp:keywords/>
  <dcterms:created xsi:type="dcterms:W3CDTF">2026-07-29T08:38:01Z</dcterms:created>
  <dcterms:modified xsi:type="dcterms:W3CDTF">2026-07-29T08:38:01Z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