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United</w:t>
      </w:r>
      <w:r>
        <w:t xml:space="preserve"> </w:t>
      </w:r>
      <w:r>
        <w:t xml:space="preserve">Kingdom</w:t>
      </w:r>
      <w:r>
        <w:t xml:space="preserve"> </w:t>
      </w:r>
      <w:r>
        <w:t xml:space="preserve">London</w:t>
      </w:r>
    </w:p>
    <w:bookmarkStart w:id="29" w:name="Xc1869b932c8d47bbb0179ca0ec569c8408bb84c"/>
    <w:p>
      <w:pPr>
        <w:pStyle w:val="Heading1"/>
      </w:pPr>
      <w:r>
        <w:t xml:space="preserve">Project Report: The Strategic Role of the Physicist in United Kingdom London</w:t>
      </w:r>
    </w:p>
    <w:p>
      <w:pPr>
        <w:pStyle w:val="FirstParagraph"/>
      </w:pPr>
      <w:r>
        <w:rPr>
          <w:bCs/>
          <w:b/>
        </w:rPr>
        <w:t xml:space="preserve">Date:</w:t>
      </w:r>
      <w:r>
        <w:t xml:space="preserve"> </w:t>
      </w:r>
      <w:r>
        <w:t xml:space="preserve">October 26, 2023</w:t>
      </w:r>
      <w:r>
        <w:br/>
      </w:r>
      <w:r>
        <w:rPr>
          <w:bCs/>
          <w:b/>
        </w:rPr>
        <w:t xml:space="preserve">To:</w:t>
      </w:r>
      <w:r>
        <w:t xml:space="preserve">The Department of Scientific Innovation and Urban Development</w:t>
      </w:r>
      <w:r>
        <w:br/>
      </w:r>
      <w:r>
        <w:rPr>
          <w:bCs/>
          <w:b/>
        </w:rPr>
        <w:t xml:space="preserve">From:</w:t>
      </w:r>
      <w:r>
        <w:t xml:space="preserve">Institute for Advanced Scientific Studies</w:t>
      </w:r>
      <w:r>
        <w:br/>
      </w:r>
    </w:p>
    <w:p>
      <w:pPr>
        <w:pStyle w:val="BodyText"/>
      </w:pPr>
      <w:r>
        <w:t xml:space="preserve">Subject:Analyzing the Critical Contributions of Physicists within the United Kingdom London Metropolis</w:t>
      </w:r>
    </w:p>
    <w:bookmarkStart w:id="20" w:name="executive-summary"/>
    <w:p>
      <w:pPr>
        <w:pStyle w:val="Heading2"/>
      </w:pPr>
      <w:r>
        <w:t xml:space="preserve">1. Executive Summary</w:t>
      </w:r>
    </w:p>
    <w:p>
      <w:pPr>
        <w:pStyle w:val="FirstParagraph"/>
      </w:pPr>
      <w:r>
        <w:t xml:space="preserve">This Project Report aims to provide a comprehensive analysis of the role, impact, and future trajectory of physicists operating within United Kingdom London. As one of the world’s leading scientific hubs, London serves as a nexus for theoretical inquiry, experimental application, and technological innovation. The physicist in this specific geographical context is not merely an academic researcher but a pivotal agent in shaping national infrastructure, healthcare systems financial technologies and industrial standards. This document explores how the unique ecosystem of United Kingdom London amplifies the utility of physical sciences across various sectors.</w:t>
      </w:r>
    </w:p>
    <w:bookmarkEnd w:id="20"/>
    <w:bookmarkStart w:id="21" w:name="introduction"/>
    <w:p>
      <w:pPr>
        <w:pStyle w:val="Heading2"/>
      </w:pPr>
      <w:r>
        <w:t xml:space="preserve">2. Introduction</w:t>
      </w:r>
    </w:p>
    <w:p>
      <w:pPr>
        <w:pStyle w:val="FirstParagraph"/>
      </w:pPr>
      <w:r>
        <w:t xml:space="preserve">The integration of scientific expertise into urban and industrial planning is increasingly vital in modern society. In United Kingdom London, where density, diversity, and historical significance converge with cutting-edge innovation, the physicist plays a multifaceted role. From optimizing energy grids to developing quantum computing algorithms for financial markets in the City of London, the application of physical principles is ubiquitous. This report details how physicists contribute to the socio-economic fabric of United Kingdom London and outlines strategic initiatives required to further enhance this synergy.</w:t>
      </w:r>
    </w:p>
    <w:bookmarkEnd w:id="21"/>
    <w:bookmarkStart w:id="22" w:name="X91ab4fb74c59dd0af0f178cd212e7045854dd6f"/>
    <w:p>
      <w:pPr>
        <w:pStyle w:val="Heading2"/>
      </w:pPr>
      <w:r>
        <w:t xml:space="preserve">3. The Physicist in Healthcare: Medical Physics</w:t>
      </w:r>
    </w:p>
    <w:p>
      <w:pPr>
        <w:pStyle w:val="FirstParagraph"/>
      </w:pPr>
      <w:r>
        <w:t xml:space="preserve">One of the most direct impacts of a physicist in United Kingdom London is evident within the National Health Service (NHS). Medical physicists are essential personnel in major hospitals such as University College London Hospitals and Guy’s and St Thomas’ NHS Foundation Trust. Their responsibilities include:</w:t>
      </w:r>
    </w:p>
    <w:p>
      <w:pPr>
        <w:numPr>
          <w:ilvl w:val="0"/>
          <w:numId w:val="1001"/>
        </w:numPr>
        <w:pStyle w:val="Compact"/>
      </w:pPr>
      <w:r>
        <w:rPr>
          <w:bCs/>
          <w:b/>
        </w:rPr>
        <w:t xml:space="preserve">Radiation Therapy Planning:</w:t>
      </w:r>
      <w:r>
        <w:t xml:space="preserve"> </w:t>
      </w:r>
      <w:r>
        <w:t xml:space="preserve">Utilizing complex physical models to ensure precise delivery of radiation doses to tumors while sparing healthy tissue.</w:t>
      </w:r>
    </w:p>
    <w:p>
      <w:pPr>
        <w:numPr>
          <w:ilvl w:val="0"/>
          <w:numId w:val="1001"/>
        </w:numPr>
        <w:pStyle w:val="Compact"/>
      </w:pPr>
      <w:r>
        <w:rPr>
          <w:bCs/>
          <w:b/>
        </w:rPr>
        <w:t xml:space="preserve">Magnetic Resonance Imaging (MRI):</w:t>
      </w:r>
      <w:r>
        <w:t xml:space="preserve">Oversaw the maintenance and optimization of MRI machines, ensuring high-resolution imaging for early diagnosis.</w:t>
      </w:r>
    </w:p>
    <w:p>
      <w:pPr>
        <w:numPr>
          <w:ilvl w:val="0"/>
          <w:numId w:val="1001"/>
        </w:numPr>
        <w:pStyle w:val="Compact"/>
      </w:pPr>
      <w:r>
        <w:rPr>
          <w:bCs/>
          <w:b/>
        </w:rPr>
        <w:t xml:space="preserve">Nuclear Medicine:</w:t>
      </w:r>
      <w:r>
        <w:t xml:space="preserve"> </w:t>
      </w:r>
      <w:r>
        <w:t xml:space="preserve">Developing radiopharmaceuticals and imaging techniques that rely on nuclear physics principles.</w:t>
      </w:r>
    </w:p>
    <w:p>
      <w:pPr>
        <w:pStyle w:val="FirstParagraph"/>
      </w:pPr>
      <w:r>
        <w:t xml:space="preserve">In United Kingdom London, where patient volumes are exceptionally high, the efficiency and accuracy provided by medical physicists directly correlate with improved patient outcomes. The collaboration between clinical staff and physicists is a cornerstone of modern diagnostic medicine in the region.</w:t>
      </w:r>
    </w:p>
    <w:bookmarkEnd w:id="22"/>
    <w:bookmarkStart w:id="23" w:name="X2e5aba40b4f0898faa6bd7800836ad8ee74d2ec"/>
    <w:p>
      <w:pPr>
        <w:pStyle w:val="Heading2"/>
      </w:pPr>
      <w:r>
        <w:t xml:space="preserve">4. Energy Sustainability and Urban Infrastructure</w:t>
      </w:r>
    </w:p>
    <w:p>
      <w:pPr>
        <w:pStyle w:val="FirstParagraph"/>
      </w:pPr>
      <w:r>
        <w:t xml:space="preserve">London faces unique challenges regarding energy consumption, carbon emissions, and urban heat islands. Physicists working in energy firms and consultancies within United Kingdom London are at the forefront of developing sustainable solutions. Key areas of focus include:</w:t>
      </w:r>
    </w:p>
    <w:p>
      <w:pPr>
        <w:numPr>
          <w:ilvl w:val="0"/>
          <w:numId w:val="1002"/>
        </w:numPr>
        <w:pStyle w:val="Compact"/>
      </w:pPr>
      <w:r>
        <w:rPr>
          <w:bCs/>
          <w:b/>
        </w:rPr>
        <w:t xml:space="preserve">Renewable Energy Integration:</w:t>
      </w:r>
      <w:r>
        <w:t xml:space="preserve"> </w:t>
      </w:r>
      <w:r>
        <w:t xml:space="preserve">Modeling wind patterns for offshore installations in the Thames Estuary and optimizing solar panel efficiency for urban rooftops.</w:t>
      </w:r>
    </w:p>
    <w:p>
      <w:pPr>
        <w:numPr>
          <w:ilvl w:val="0"/>
          <w:numId w:val="1002"/>
        </w:numPr>
        <w:pStyle w:val="Compact"/>
      </w:pPr>
      <w:r>
        <w:rPr>
          <w:bCs/>
          <w:b/>
        </w:rPr>
        <w:t xml:space="preserve">Nuclear Fusion Research:</w:t>
      </w:r>
      <w:r>
        <w:t xml:space="preserve">Leveraging London’s proximity to major fusion projects, physicists contribute to the global quest for clean, limitless energy. Institutions like Imperial College London are hotbeds for plasma physics research.</w:t>
      </w:r>
    </w:p>
    <w:p>
      <w:pPr>
        <w:numPr>
          <w:ilvl w:val="0"/>
          <w:numId w:val="1002"/>
        </w:numPr>
        <w:pStyle w:val="Compact"/>
      </w:pPr>
      <w:r>
        <w:rPr>
          <w:bCs/>
          <w:b/>
        </w:rPr>
        <w:t xml:space="preserve">Grid Optimization:</w:t>
      </w:r>
      <w:r>
        <w:t xml:space="preserve"> </w:t>
      </w:r>
      <w:r>
        <w:t xml:space="preserve">Applying statistical mechanics and thermodynamics to balance electrical loads across the city’s aging infrastructure.</w:t>
      </w:r>
    </w:p>
    <w:p>
      <w:pPr>
        <w:pStyle w:val="FirstParagraph"/>
      </w:pPr>
      <w:r>
        <w:t xml:space="preserve">The physicist in United Kingdom London acts as a bridge between theoretical sustainability goals and practical engineering implementation, ensuring that the capital meets its net-zero targets.</w:t>
      </w:r>
    </w:p>
    <w:bookmarkEnd w:id="23"/>
    <w:bookmarkStart w:id="24" w:name="X1041cc0fb1b79f98c3354f3d628547aa70a60ab"/>
    <w:p>
      <w:pPr>
        <w:pStyle w:val="Heading2"/>
      </w:pPr>
      <w:r>
        <w:t xml:space="preserve">5. Financial Technology and Quantum Computing</w:t>
      </w:r>
    </w:p>
    <w:p>
      <w:pPr>
        <w:pStyle w:val="FirstParagraph"/>
      </w:pPr>
      <w:r>
        <w:t xml:space="preserve">The financial district of United Kingdom London is increasingly turning to hard sciences for competitive advantage. Quantitative analysts, many of whom are trained as physicists, use stochastic calculus and statistical physics to model market behaviors and assess risk. Furthermore, the emergence of quantum computing presents a new frontier. Companies in United Kingdom London are investing heavily in quantum algorithms that rely on superposition and entanglement—concepts fundamental to modern physics. This shift underscores the physicist’s role not just as a researcher, but as an innovator driving economic growth through technological disruption.</w:t>
      </w:r>
    </w:p>
    <w:bookmarkEnd w:id="24"/>
    <w:bookmarkStart w:id="25" w:name="education-and-public-engagement"/>
    <w:p>
      <w:pPr>
        <w:pStyle w:val="Heading2"/>
      </w:pPr>
      <w:r>
        <w:t xml:space="preserve">6. Education and Public Engagement</w:t>
      </w:r>
    </w:p>
    <w:p>
      <w:pPr>
        <w:pStyle w:val="FirstParagraph"/>
      </w:pPr>
      <w:r>
        <w:t xml:space="preserve">Beyond industry and healthcare, physicists in United Kingdom London play a crucial role in education. Institutions such as the Science Museum Group and various universities engage in public outreach to inspire the next generation of scientists. The physicist serves as an ambassador for science, demystifying complex concepts and fostering a culture of inquiry among students. In United Kingdom London, where educational diversity is high, these efforts are critical for ensuring equal access to STEM opportunities.</w:t>
      </w:r>
    </w:p>
    <w:bookmarkEnd w:id="25"/>
    <w:bookmarkStart w:id="27" w:name="challenges-and-strategic-recommendations"/>
    <w:p>
      <w:pPr>
        <w:pStyle w:val="Heading2"/>
      </w:pPr>
      <w:r>
        <w:t xml:space="preserve">7. Challenges and Strategic Recommendations</w:t>
      </w:r>
    </w:p>
    <w:p>
      <w:pPr>
        <w:pStyle w:val="FirstParagraph"/>
      </w:pPr>
      <w:r>
        <w:t xml:space="preserve">Despite the significant contributions, physicists in United Kingdom London face challenges including funding volatility, regulatory complexities post-Brexit affecting collaboration with European partners, and housing costs impacting talent retention. To address these issues, the following recommendations are proposed:</w:t>
      </w:r>
    </w:p>
    <w:bookmarkStart w:id="26" w:name="strategic-initiatives"/>
    <w:p>
      <w:pPr>
        <w:pStyle w:val="Heading3"/>
      </w:pPr>
      <w:r>
        <w:t xml:space="preserve">Strategic Initiatives</w:t>
      </w:r>
    </w:p>
    <w:p>
      <w:pPr>
        <w:numPr>
          <w:ilvl w:val="0"/>
          <w:numId w:val="1003"/>
        </w:numPr>
        <w:pStyle w:val="Compact"/>
      </w:pPr>
      <w:r>
        <w:rPr>
          <w:bCs/>
          <w:b/>
        </w:rPr>
        <w:t xml:space="preserve">Increase Public-Private Partnerships:</w:t>
      </w:r>
      <w:r>
        <w:t xml:space="preserve">Foster collaborations between London-based universities and private sector firms to secure consistent funding for long-term physics projects.</w:t>
      </w:r>
    </w:p>
    <w:p>
      <w:pPr>
        <w:numPr>
          <w:ilvl w:val="0"/>
          <w:numId w:val="1003"/>
        </w:numPr>
        <w:pStyle w:val="Compact"/>
      </w:pPr>
      <w:r>
        <w:rPr>
          <w:bCs/>
          <w:b/>
        </w:rPr>
        <w:t xml:space="preserve">Enhance Regulatory Support:</w:t>
      </w:r>
      <w:r>
        <w:t xml:space="preserve">Create streamlined visa pathways for international physicists, ensuring United Kingdom London remains attractive to global talent.</w:t>
      </w:r>
    </w:p>
    <w:p>
      <w:pPr>
        <w:numPr>
          <w:ilvl w:val="0"/>
          <w:numId w:val="1003"/>
        </w:numPr>
        <w:pStyle w:val="Compact"/>
      </w:pPr>
      <w:r>
        <w:rPr>
          <w:bCs/>
          <w:b/>
        </w:rPr>
        <w:t xml:space="preserve">Broaden Interdisciplinary Training:</w:t>
      </w:r>
      <w:r>
        <w:t xml:space="preserve">Educate physicists in data science and machine learning to enhance their versatility within the United Kingdom London job market.</w:t>
      </w:r>
    </w:p>
    <w:bookmarkEnd w:id="26"/>
    <w:bookmarkEnd w:id="27"/>
    <w:bookmarkStart w:id="28" w:name="conclusion"/>
    <w:p>
      <w:pPr>
        <w:pStyle w:val="Heading2"/>
      </w:pPr>
      <w:r>
        <w:t xml:space="preserve">8. Conclusion</w:t>
      </w:r>
    </w:p>
    <w:p>
      <w:pPr>
        <w:pStyle w:val="FirstParagraph"/>
      </w:pPr>
      <w:r>
        <w:t xml:space="preserve">In conclusion, the physicist is an indispensable asset to United Kingdom London. Their work permeates every aspect of urban life, from ensuring public health and safety to driving economic innovation and environmental sustainability. The specific context of United Kingdom London offers a unique platform for physicists to apply their skills in real-world scenarios with immediate impact. By recognizing and supporting this profession through strategic investment and policy support, United Kingdom London can continue to lead the world in scientific advancement. This Project Report affirms that investing in physicists is synonymous with investing in the future resilience, prosperity, and innovation of United Kingdom London.</w:t>
      </w:r>
    </w:p>
    <w:p>
      <w:pPr>
        <w:pStyle w:val="BodyText"/>
      </w:pPr>
      <w:r>
        <w:rPr>
          <w:iCs/>
          <w:i/>
        </w:rPr>
        <w:t xml:space="preserve">End of Report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The Role and Impact of the Physicist in United Kingdom London</dc:title>
  <dc:creator/>
  <dc:language>en</dc:language>
  <cp:keywords/>
  <dcterms:created xsi:type="dcterms:W3CDTF">2026-07-29T08:00:35Z</dcterms:created>
  <dcterms:modified xsi:type="dcterms:W3CDTF">2026-07-29T08:00:35Z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