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Canada</w:t>
      </w:r>
      <w:r>
        <w:t xml:space="preserve"> </w:t>
      </w:r>
      <w:r>
        <w:t xml:space="preserve">Toronto</w:t>
      </w:r>
    </w:p>
    <w:bookmarkStart w:id="34" w:name="X678f9e35059d32f57ff7f25f23a8036828ce7f0"/>
    <w:p>
      <w:pPr>
        <w:pStyle w:val="Heading1"/>
      </w:pPr>
      <w:r>
        <w:t xml:space="preserve">Project Report Strategic Integration of Physiotherapist Services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rPr>
          <w:bCs/>
          <w:b/>
        </w:rPr>
        <w:t xml:space="preserve">From:</w:t>
      </w:r>
      <w:r>
        <w:t xml:space="preserve"> </w:t>
      </w:r>
      <w:r>
        <w:t xml:space="preserve">Strategic Planning Committee</w:t>
      </w:r>
      <w:r>
        <w:br/>
      </w:r>
    </w:p>
    <w:bookmarkStart w:id="20" w:name="executive-summary"/>
    <w:p>
      <w:pPr>
        <w:pStyle w:val="Heading2"/>
      </w:pPr>
      <w:r>
        <w:t xml:space="preserve">1. Executive Summary</w:t>
      </w:r>
    </w:p>
    <w:p>
      <w:pPr>
        <w:pStyle w:val="FirstParagraph"/>
      </w:pPr>
      <w:r>
        <w:t xml:space="preserve">This Project Report outlines the critical necessity and strategic framework for expanding high-quality physiotherapist services within the diverse healthcare landscape of Canada Toronto. As a major metropolitan hub, Canada Toronto faces unique demographic and epidemiological challenges that require specialized rehabilitative care. The objective of this report is to analyze current service gaps, regulatory environments, and operational strategies necessary to optimize patient outcomes through enhanced physiotherapist integration in both public and private sectors.</w:t>
      </w:r>
    </w:p>
    <w:bookmarkEnd w:id="20"/>
    <w:bookmarkStart w:id="21" w:name="introduction"/>
    <w:p>
      <w:pPr>
        <w:pStyle w:val="Heading2"/>
      </w:pPr>
      <w:r>
        <w:t xml:space="preserve">2. Introduction</w:t>
      </w:r>
    </w:p>
    <w:p>
      <w:pPr>
        <w:pStyle w:val="FirstParagraph"/>
      </w:pPr>
      <w:r>
        <w:t xml:space="preserve">The demand for effective musculoskeletal rehabilitation, post-operative care, and chronic pain management has surged in recent years. In the context of Canada Toronto, a city known for its multicultural population and aging demographic, the role of a dedicated physiotherapist is more vital than ever. This document serves as a foundational report for stakeholders looking to invest in or regulate these services specifically within the bounds of Canada Toronto.</w:t>
      </w:r>
    </w:p>
    <w:bookmarkEnd w:id="21"/>
    <w:bookmarkStart w:id="22" w:name="Xc9c2839e86bd8e4c2dda3076fabe087d6b53707"/>
    <w:p>
      <w:pPr>
        <w:pStyle w:val="Heading2"/>
      </w:pPr>
      <w:r>
        <w:t xml:space="preserve">3. Market Analysis: The Context of Canada Toronto</w:t>
      </w:r>
    </w:p>
    <w:p>
      <w:pPr>
        <w:pStyle w:val="FirstParagraph"/>
      </w:pPr>
      <w:r>
        <w:t xml:space="preserve">Toronto is not merely a city; it is a microcosm of global health trends. Within Canada Toronto, several factors influence the need for robust physiotherapy infrastructure:</w:t>
      </w:r>
    </w:p>
    <w:p>
      <w:pPr>
        <w:numPr>
          <w:ilvl w:val="0"/>
          <w:numId w:val="1001"/>
        </w:numPr>
        <w:pStyle w:val="Compact"/>
      </w:pPr>
      <w:r>
        <w:rPr>
          <w:bCs/>
          <w:b/>
        </w:rPr>
        <w:t xml:space="preserve">Demographic Shifts:</w:t>
      </w:r>
      <w:r>
        <w:t xml:space="preserve"> </w:t>
      </w:r>
      <w:r>
        <w:t xml:space="preserve">A significant portion of the population in Canada Toronto consists of seniors who require geriatric physiotherapy to maintain mobility and independence.</w:t>
      </w:r>
    </w:p>
    <w:p>
      <w:pPr>
        <w:numPr>
          <w:ilvl w:val="0"/>
          <w:numId w:val="1001"/>
        </w:numPr>
        <w:pStyle w:val="Compact"/>
      </w:pPr>
      <w:r>
        <w:rPr>
          <w:bCs/>
          <w:b/>
        </w:rPr>
        <w:t xml:space="preserve">Athletic Culture:</w:t>
      </w:r>
      <w:r>
        <w:t xml:space="preserve"> </w:t>
      </w:r>
      <w:r>
        <w:t xml:space="preserve">Toronto is a sports-centric city. The high volume of amateur and professional athletes necessitates specialized sports medicine physiotherapists capable of handling acute injuries and performance optimization.</w:t>
      </w:r>
    </w:p>
    <w:p>
      <w:pPr>
        <w:numPr>
          <w:ilvl w:val="0"/>
          <w:numId w:val="1001"/>
        </w:numPr>
        <w:pStyle w:val="Compact"/>
      </w:pPr>
      <w:r>
        <w:rPr>
          <w:bCs/>
          <w:b/>
        </w:rPr>
        <w:t xml:space="preserve">Multicultural Needs:</w:t>
      </w:r>
      <w:r>
        <w:t xml:space="preserve"> </w:t>
      </w:r>
      <w:r>
        <w:t xml:space="preserve">Canada Toronto hosts a vast array of cultural communities. Effective service delivery requires physiotherapists who are culturally competent and, ideally, bilingual or multilingual to bridge communication gaps during treatment.</w:t>
      </w:r>
    </w:p>
    <w:bookmarkEnd w:id="22"/>
    <w:bookmarkStart w:id="25" w:name="X45ece82b558936b99373fc2efe9930e4d2b1d1b"/>
    <w:p>
      <w:pPr>
        <w:pStyle w:val="Heading2"/>
      </w:pPr>
      <w:r>
        <w:t xml:space="preserve">4. Regulatory Framework and Professional Standards</w:t>
      </w:r>
    </w:p>
    <w:p>
      <w:pPr>
        <w:pStyle w:val="FirstParagraph"/>
      </w:pPr>
      <w:r>
        <w:t xml:space="preserve">In Canada Toronto, the practice of physiotherapy is strictly regulated by the College of Physiotherapists of Ontario (CPO). This Project Report emphasizes that all practitioners must adhere to these rigorous standards to ensure patient safety and professional integrity.</w:t>
      </w:r>
    </w:p>
    <w:bookmarkStart w:id="23" w:name="licensing-and-certification"/>
    <w:p>
      <w:pPr>
        <w:pStyle w:val="Heading3"/>
      </w:pPr>
      <w:r>
        <w:t xml:space="preserve">4.1 Licensing and Certification</w:t>
      </w:r>
    </w:p>
    <w:p>
      <w:pPr>
        <w:pStyle w:val="FirstParagraph"/>
      </w:pPr>
      <w:r>
        <w:t xml:space="preserve">To operate legally as a physiotherapist in Canada Toronto, professionals must hold a valid license issued by the provincial regulatory body. This involves passing comprehensive examinations and completing continuing education credits to stay updated with the latest clinical practices.</w:t>
      </w:r>
    </w:p>
    <w:bookmarkEnd w:id="23"/>
    <w:bookmarkStart w:id="24" w:name="scope-of-practice"/>
    <w:p>
      <w:pPr>
        <w:pStyle w:val="Heading3"/>
      </w:pPr>
      <w:r>
        <w:t xml:space="preserve">4.2 Scope of Practice</w:t>
      </w:r>
    </w:p>
    <w:p>
      <w:pPr>
        <w:pStyle w:val="FirstParagraph"/>
      </w:pPr>
      <w:r>
        <w:t xml:space="preserve">The scope of practice for a physiotherapist in Canada Toronto includes manual therapy, exercise prescription, electrotherapy, and patient education. Recent legislative changes have expanded these roles, allowing certain designated physiotherapists to order diagnostic imaging within specific contexts, thereby streamlining the care pathway.</w:t>
      </w:r>
    </w:p>
    <w:bookmarkEnd w:id="24"/>
    <w:bookmarkEnd w:id="25"/>
    <w:bookmarkStart w:id="29" w:name="clinical-service-delivery-models"/>
    <w:p>
      <w:pPr>
        <w:pStyle w:val="Heading2"/>
      </w:pPr>
      <w:r>
        <w:t xml:space="preserve">5. Clinical Service Delivery Models</w:t>
      </w:r>
    </w:p>
    <w:p>
      <w:pPr>
        <w:pStyle w:val="FirstParagraph"/>
      </w:pPr>
      <w:r>
        <w:t xml:space="preserve">The effectiveness of a physiotherapist is largely determined by the delivery model employed. In Canada Toronto, we propose a hybrid model that integrates hospital-based care with community-based clinics.</w:t>
      </w:r>
    </w:p>
    <w:bookmarkStart w:id="26" w:name="hospital-based-rehabilitation"/>
    <w:p>
      <w:pPr>
        <w:pStyle w:val="Heading3"/>
      </w:pPr>
      <w:r>
        <w:t xml:space="preserve">5.1 Hospital-Based Rehabilitation</w:t>
      </w:r>
    </w:p>
    <w:p>
      <w:pPr>
        <w:pStyle w:val="FirstParagraph"/>
      </w:pPr>
      <w:r>
        <w:t xml:space="preserve">In major hospitals across Canada Toronto, inpatient physiotherapy is crucial for stroke recovery, joint replacement surgeries, and intensive care unit (ICU) mobilization. The Project Report recommends increasing bed-side therapy ratios to reduce hospital stays and improve discharge readiness.</w:t>
      </w:r>
    </w:p>
    <w:bookmarkEnd w:id="26"/>
    <w:bookmarkStart w:id="27" w:name="community-clinics"/>
    <w:p>
      <w:pPr>
        <w:pStyle w:val="Heading3"/>
      </w:pPr>
      <w:r>
        <w:t xml:space="preserve">5.2 Community Clinics</w:t>
      </w:r>
    </w:p>
    <w:p>
      <w:pPr>
        <w:pStyle w:val="FirstParagraph"/>
      </w:pPr>
      <w:r>
        <w:t xml:space="preserve">Ambulatory care is the backbone of physiotherapy in Canada Toronto. Private clinics play a pivotal role in managing chronic conditions such as arthritis, back pain, and neurological disorders like Parkinson’s disease. These clinics must be accessible via public transit hubs to serve residents effectively.</w:t>
      </w:r>
    </w:p>
    <w:bookmarkEnd w:id="27"/>
    <w:bookmarkStart w:id="28" w:name="telehealth-integration"/>
    <w:p>
      <w:pPr>
        <w:pStyle w:val="Heading3"/>
      </w:pPr>
      <w:r>
        <w:t xml:space="preserve">5.3 Telehealth Integration</w:t>
      </w:r>
    </w:p>
    <w:p>
      <w:pPr>
        <w:pStyle w:val="FirstParagraph"/>
      </w:pPr>
      <w:r>
        <w:t xml:space="preserve">The pandemic accelerated the adoption of tele-rehabilitation. For the Canadian market, specifically in a tech-savvy city like Canada Toronto, virtual consultations are now a standard component of physiotherapist practice. This allows for remote monitoring of exercises and follow-up assessments, increasing accessibility for those with mobility issues.</w:t>
      </w:r>
    </w:p>
    <w:bookmarkEnd w:id="28"/>
    <w:bookmarkEnd w:id="29"/>
    <w:bookmarkStart w:id="30" w:name="challenges-and-barriers-to-access"/>
    <w:p>
      <w:pPr>
        <w:pStyle w:val="Heading2"/>
      </w:pPr>
      <w:r>
        <w:t xml:space="preserve">6. Challenges and Barriers to Access</w:t>
      </w:r>
    </w:p>
    <w:p>
      <w:pPr>
        <w:pStyle w:val="FirstParagraph"/>
      </w:pPr>
      <w:r>
        <w:t xml:space="preserve">Despite the high demand, several barriers persist in providing comprehensive care through a physiotherapist in Canada Toronto:</w:t>
      </w:r>
    </w:p>
    <w:p>
      <w:pPr>
        <w:numPr>
          <w:ilvl w:val="0"/>
          <w:numId w:val="1002"/>
        </w:numPr>
        <w:pStyle w:val="Compact"/>
      </w:pPr>
      <w:r>
        <w:rPr>
          <w:bCs/>
          <w:b/>
        </w:rPr>
        <w:t xml:space="preserve">Funding Limitations:</w:t>
      </w:r>
      <w:r>
        <w:t xml:space="preserve"> </w:t>
      </w:r>
      <w:r>
        <w:t xml:space="preserve">While essential surgeries are covered by OHIP (Ontario Health Insurance Plan), outpatient physiotherapy services often have limited coverage. This creates financial barriers for lower-income families in Canada Toronto.</w:t>
      </w:r>
    </w:p>
    <w:p>
      <w:pPr>
        <w:numPr>
          <w:ilvl w:val="0"/>
          <w:numId w:val="1002"/>
        </w:numPr>
        <w:pStyle w:val="Compact"/>
      </w:pPr>
      <w:r>
        <w:rPr>
          <w:bCs/>
          <w:b/>
        </w:rPr>
        <w:t xml:space="preserve">Wait Times:</w:t>
      </w:r>
      <w:r>
        <w:t xml:space="preserve"> </w:t>
      </w:r>
      <w:r>
        <w:t xml:space="preserve">High demand often leads to significant wait times for specialist referrals. Streamlining referral pathways is a key recommendation of this report.</w:t>
      </w:r>
    </w:p>
    <w:p>
      <w:pPr>
        <w:numPr>
          <w:ilvl w:val="0"/>
          <w:numId w:val="1002"/>
        </w:numPr>
        <w:pStyle w:val="Compact"/>
      </w:pPr>
      <w:r>
        <w:rPr>
          <w:bCs/>
          <w:b/>
        </w:rPr>
        <w:t xml:space="preserve">Rural-Urban Divide:</w:t>
      </w:r>
      <w:r>
        <w:t xml:space="preserve"> </w:t>
      </w:r>
      <w:r>
        <w:t xml:space="preserve">While the core of Canada Toronto has ample resources, surrounding areas may suffer from a shortage of physiotherapist availability. Mobile clinic units or mobile telehealth initiatives could mitigate this disparity.</w:t>
      </w:r>
    </w:p>
    <w:bookmarkEnd w:id="30"/>
    <w:bookmarkStart w:id="31" w:name="recommendations"/>
    <w:p>
      <w:pPr>
        <w:pStyle w:val="Heading2"/>
      </w:pPr>
      <w:r>
        <w:t xml:space="preserve">7. Recommendations</w:t>
      </w:r>
    </w:p>
    <w:p>
      <w:pPr>
        <w:pStyle w:val="FirstParagraph"/>
      </w:pPr>
      <w:r>
        <w:t xml:space="preserve">To enhance the efficacy and reach of physiotherapist services in Canada Toronto, the Project Report proposes the following actions:</w:t>
      </w:r>
    </w:p>
    <w:p>
      <w:pPr>
        <w:numPr>
          <w:ilvl w:val="0"/>
          <w:numId w:val="1003"/>
        </w:numPr>
        <w:pStyle w:val="Compact"/>
      </w:pPr>
      <w:r>
        <w:rPr>
          <w:bCs/>
          <w:b/>
        </w:rPr>
        <w:t xml:space="preserve">Incentivize Rural Practice:</w:t>
      </w:r>
      <w:r>
        <w:t xml:space="preserve"> </w:t>
      </w:r>
      <w:r>
        <w:t xml:space="preserve">Offer loan repayment programs and grants to encourage new graduates to practice as a physiotherapist in underserved regions surrounding Canada Toronto.</w:t>
      </w:r>
    </w:p>
    <w:p>
      <w:pPr>
        <w:numPr>
          <w:ilvl w:val="0"/>
          <w:numId w:val="1003"/>
        </w:numPr>
        <w:pStyle w:val="Compact"/>
      </w:pPr>
      <w:r>
        <w:rPr>
          <w:bCs/>
          <w:b/>
        </w:rPr>
        <w:t xml:space="preserve">Promote Multidisciplinary Teams:</w:t>
      </w:r>
      <w:r>
        <w:t xml:space="preserve"> </w:t>
      </w:r>
      <w:r>
        <w:t xml:space="preserve">Integrate physiotherapists directly into primary care teams. This collaborative approach ensures that patients see a physiotherapist earlier in their treatment journey, preventing condition exacerbation.</w:t>
      </w:r>
    </w:p>
    <w:p>
      <w:pPr>
        <w:numPr>
          <w:ilvl w:val="0"/>
          <w:numId w:val="1003"/>
        </w:numPr>
        <w:pStyle w:val="Compact"/>
      </w:pPr>
      <w:r>
        <w:rPr>
          <w:bCs/>
          <w:b/>
        </w:rPr>
        <w:t xml:space="preserve">Cultural Competency Training:</w:t>
      </w:r>
      <w:r>
        <w:t xml:space="preserve"> </w:t>
      </w:r>
      <w:r>
        <w:t xml:space="preserve">Mandate training for all physiotherapists working in Canada Toronto to handle diverse linguistic and cultural needs, ensuring inclusive healthcare delivery.</w:t>
      </w:r>
    </w:p>
    <w:p>
      <w:pPr>
        <w:numPr>
          <w:ilvl w:val="0"/>
          <w:numId w:val="1003"/>
        </w:numPr>
        <w:pStyle w:val="Compact"/>
      </w:pPr>
      <w:r>
        <w:rPr>
          <w:bCs/>
          <w:b/>
        </w:rPr>
        <w:t xml:space="preserve">Publish Standardized Outcome Metrics:</w:t>
      </w:r>
      <w:r>
        <w:t xml:space="preserve"> </w:t>
      </w:r>
      <w:r>
        <w:t xml:space="preserve">Establish a centralized database to track patient outcomes. This data will help stakeholders evaluate the quality of care provided by different providers across Canada Toronto.</w:t>
      </w:r>
    </w:p>
    <w:bookmarkEnd w:id="31"/>
    <w:bookmarkStart w:id="32" w:name="conclusion"/>
    <w:p>
      <w:pPr>
        <w:pStyle w:val="Heading2"/>
      </w:pPr>
      <w:r>
        <w:t xml:space="preserve">8. Conclusion</w:t>
      </w:r>
    </w:p>
    <w:p>
      <w:pPr>
        <w:pStyle w:val="FirstParagraph"/>
      </w:pPr>
      <w:r>
        <w:t xml:space="preserve">The role of the physiotherapist in Canada Toronto extends beyond simple rehabilitation; it is a cornerstone of public health, economic productivity, and individual well-being. By addressing regulatory compliance, funding structures, and accessibility issues outlined in this Project Report, stakeholders can ensure that every resident in Canada Toronto has access to timely and effective physiotherapy care. The implementation of these recommendations will not only improve patient outcomes but also alleviate pressure on acute care facilities by promoting preventive and rehabilitative health strategies.</w:t>
      </w:r>
    </w:p>
    <w:bookmarkEnd w:id="32"/>
    <w:bookmarkStart w:id="33" w:name="references"/>
    <w:p>
      <w:pPr>
        <w:pStyle w:val="Heading2"/>
      </w:pPr>
      <w:r>
        <w:t xml:space="preserve">9. References</w:t>
      </w:r>
    </w:p>
    <w:p>
      <w:pPr>
        <w:numPr>
          <w:ilvl w:val="0"/>
          <w:numId w:val="1004"/>
        </w:numPr>
        <w:pStyle w:val="Compact"/>
      </w:pPr>
      <w:r>
        <w:t xml:space="preserve">College of Physiotherapists of Ontario (CPO). (2023). *Standards of Practice and Guidelines.*</w:t>
      </w:r>
    </w:p>
    <w:p>
      <w:pPr>
        <w:numPr>
          <w:ilvl w:val="0"/>
          <w:numId w:val="1004"/>
        </w:numPr>
        <w:pStyle w:val="Compact"/>
      </w:pPr>
      <w:r>
        <w:t xml:space="preserve">Toronto Public Health. (2023). *Community Health Profile and Needs Assessment.*</w:t>
      </w:r>
    </w:p>
    <w:p>
      <w:pPr>
        <w:numPr>
          <w:ilvl w:val="0"/>
          <w:numId w:val="1004"/>
        </w:numPr>
        <w:pStyle w:val="Compact"/>
      </w:pPr>
      <w:r>
        <w:t xml:space="preserve">Ontario Ministry of Health. (2023). *Report on the Status of Physiotherapy Services in Ontario.*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Canada Toronto</dc:title>
  <dc:creator/>
  <dc:language>en</dc:language>
  <cp:keywords/>
  <dcterms:created xsi:type="dcterms:W3CDTF">2026-07-29T18:54:45Z</dcterms:created>
  <dcterms:modified xsi:type="dcterms:W3CDTF">2026-07-29T18:54:45Z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