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0" w:name="Xe02e1fe1509246fdf711067f76de8c76bccd8b7"/>
    <w:p>
      <w:pPr>
        <w:pStyle w:val="Heading1"/>
      </w:pPr>
      <w:r>
        <w:t xml:space="preserve">Project Report: Integration and Expansion of Physiotherapist Services in Canada Vancouver</w:t>
      </w:r>
    </w:p>
    <w:p>
      <w:pPr>
        <w:pStyle w:val="FirstParagraph"/>
      </w:pPr>
      <w:r>
        <w:rPr>
          <w:bCs/>
          <w:b/>
        </w:rPr>
        <w:t xml:space="preserve">Date:</w:t>
      </w:r>
      <w:r>
        <w:t xml:space="preserve"> </w:t>
      </w:r>
      <w:r>
        <w:t xml:space="preserve">October 26, 2023</w:t>
      </w:r>
      <w:r>
        <w:br/>
      </w:r>
      <w:r>
        <w:rPr>
          <w:bCs/>
          <w:b/>
        </w:rPr>
        <w:t xml:space="preserve">To:</w:t>
      </w:r>
      <w:r>
        <w:rPr>
          <w:iCs/>
          <w:i/>
        </w:rPr>
        <w:t xml:space="preserve">Inland Health Authority Planning Committee &amp; Stakeholders</w:t>
      </w:r>
      <w:r>
        <w:br/>
      </w:r>
    </w:p>
    <w:p>
      <w:pPr>
        <w:pStyle w:val="BodyText"/>
      </w:pPr>
      <w:r>
        <w:t xml:space="preserve">From:iProject Management Office</w:t>
      </w:r>
      <w:r>
        <w:br/>
      </w:r>
    </w:p>
    <w:p>
      <w:pPr>
        <w:pStyle w:val="BodyText"/>
      </w:pPr>
      <w:r>
        <w:t xml:space="preserve">Subject: Strategic Analysis of Physiotherapist Roles within the Canada Vancouver Healthcare Framework</w:t>
      </w:r>
    </w:p>
    <w:bookmarkStart w:id="20" w:name="executive-summary"/>
    <w:p>
      <w:pPr>
        <w:pStyle w:val="Heading2"/>
      </w:pPr>
      <w:r>
        <w:t xml:space="preserve">1. Executive Summary</w:t>
      </w:r>
    </w:p>
    <w:p>
      <w:pPr>
        <w:pStyle w:val="FirstParagraph"/>
      </w:pPr>
      <w:r>
        <w:t xml:space="preserve">This Project Report provides a comprehensive analysis of the current landscape for physiotherapy services in Canada Vancouver. As Vancouver experiences rapid demographic shifts, including an aging population and increasing rates of lifestyle-related chronic conditions, the demand for specialized physiotherapist intervention has never been higher. This report outlines the critical need to strengthen healthcare infrastructure by expanding access to qualified physiotherapist professionals within the province's public and private sectors. The primary objective is to enhance patient outcomes, reduce wait times for orthopedic and neurological treatments, and integrate holistic care models into the broader Canada Vancouver healthcare ecosystem.</w:t>
      </w:r>
    </w:p>
    <w:bookmarkEnd w:id="20"/>
    <w:bookmarkStart w:id="21" w:name="background-and-context"/>
    <w:p>
      <w:pPr>
        <w:pStyle w:val="Heading2"/>
      </w:pPr>
      <w:r>
        <w:t xml:space="preserve">2. Background and Context</w:t>
      </w:r>
    </w:p>
    <w:p>
      <w:pPr>
        <w:pStyle w:val="FirstParagraph"/>
      </w:pPr>
      <w:r>
        <w:t xml:space="preserve">Vancouver, often cited as one of the most livable cities globally, faces unique healthcare challenges due its geographic constraints and diverse population. The term "Canada Vancouver" in this report refers specifically to the localized healthcare delivery systems operating within British Columbia's major urban center. While British Columbia boasts a universal healthcare system managed by Health BC, access to allied health professionals such as physiotherapists has historically been limited in public funding compared to primary care physicians or specialists.</w:t>
      </w:r>
    </w:p>
    <w:p>
      <w:pPr>
        <w:pStyle w:val="BodyText"/>
      </w:pPr>
      <w:r>
        <w:t xml:space="preserve">In recent years, the burden on the emergency department has increased due to non-emergency musculoskeletal issues. Evidence suggests that timely access to a physiotherapist can significantly alleviate this pressure. Consequently, there is a growing consensus among policymakers in Canada Vancouver that physiotherapist services must be recognized not merely as supplementary care but as essential primary care components.</w:t>
      </w:r>
    </w:p>
    <w:bookmarkEnd w:id="21"/>
    <w:bookmarkStart w:id="22" w:name="problem-statement"/>
    <w:p>
      <w:pPr>
        <w:pStyle w:val="Heading2"/>
      </w:pPr>
      <w:r>
        <w:t xml:space="preserve">3. Problem Statement</w:t>
      </w:r>
    </w:p>
    <w:p>
      <w:pPr>
        <w:pStyle w:val="FirstParagraph"/>
      </w:pPr>
      <w:r>
        <w:t xml:space="preserve">The current system faces several critical bottlenecks:</w:t>
      </w:r>
    </w:p>
    <w:p>
      <w:pPr>
        <w:numPr>
          <w:ilvl w:val="0"/>
          <w:numId w:val="1001"/>
        </w:numPr>
        <w:pStyle w:val="Compact"/>
      </w:pPr>
      <w:r>
        <w:rPr>
          <w:bCs/>
          <w:b/>
        </w:rPr>
        <w:t xml:space="preserve">Wait Times:</w:t>
      </w:r>
      <w:r>
        <w:t xml:space="preserve">Patients referred for non-surgical musculoskeletal conditions often face wait times exceeding four to six weeks, leading to prolonged pain and reduced quality of life.</w:t>
      </w:r>
    </w:p>
    <w:p>
      <w:pPr>
        <w:numPr>
          <w:ilvl w:val="0"/>
          <w:numId w:val="1001"/>
        </w:numPr>
        <w:pStyle w:val="Compact"/>
      </w:pPr>
      <w:r>
        <w:t xml:space="preserve">Workforce Shortages:A significant portion of the physiotherapist workforce in Canada Vancouver is nearing retirement age. Simultaneously, immigration barriers for internationally educated physiotherapists have slowed the influx of new talent.</w:t>
      </w:r>
    </w:p>
    <w:p>
      <w:pPr>
        <w:numPr>
          <w:ilvl w:val="0"/>
          <w:numId w:val="1001"/>
        </w:numPr>
        <w:pStyle w:val="Compact"/>
      </w:pPr>
      <w:r>
        <w:rPr>
          <w:bCs/>
          <w:b/>
        </w:rPr>
        <w:t xml:space="preserve">Socioeconomic Disparities:</w:t>
      </w:r>
      <w:r>
        <w:t xml:space="preserve">In Canada Vancouver, access to private physiotherapy services is largely out-of-pocket or dependent on extended employer benefits. This creates a disparity where low-income residents lack access to preventative and rehabilitative care.</w:t>
      </w:r>
    </w:p>
    <w:bookmarkEnd w:id="22"/>
    <w:bookmarkStart w:id="23" w:name="objectives-of-the-project"/>
    <w:p>
      <w:pPr>
        <w:pStyle w:val="Heading2"/>
      </w:pPr>
      <w:r>
        <w:t xml:space="preserve">4. Objectives of the Project</w:t>
      </w:r>
    </w:p>
    <w:p>
      <w:pPr>
        <w:pStyle w:val="FirstParagraph"/>
      </w:pPr>
      <w:r>
        <w:t xml:space="preserve">This project aims to establish a robust framework for expanding physiotherapist availability across Canada Vancouver through three main pillars:</w:t>
      </w:r>
    </w:p>
    <w:p>
      <w:pPr>
        <w:numPr>
          <w:ilvl w:val="0"/>
          <w:numId w:val="1002"/>
        </w:numPr>
        <w:pStyle w:val="Compact"/>
      </w:pPr>
      <w:r>
        <w:t xml:space="preserve">Digital Integration:Leveraging telehealth platforms to allow physiotherapists in remote parts of BC to serve urban centers like Canada Vancouver, and vice versa, optimizing resource distribution.</w:t>
      </w:r>
    </w:p>
    <w:p>
      <w:pPr>
        <w:numPr>
          <w:ilvl w:val="0"/>
          <w:numId w:val="1002"/>
        </w:numPr>
        <w:pStyle w:val="Compact"/>
      </w:pPr>
      <w:r>
        <w:t xml:space="preserve">Scope of Practice Expansion:Advocating for regulatory changes that allow physiotherapists in Canada Vancouver to order diagnostic imaging (X-rays and MRIs) directly. This would streamline the patient journey from initial assessment to diagnosis.</w:t>
      </w:r>
    </w:p>
    <w:p>
      <w:pPr>
        <w:numPr>
          <w:ilvl w:val="0"/>
          <w:numId w:val="1002"/>
        </w:numPr>
        <w:pStyle w:val="Compact"/>
      </w:pPr>
      <w:r>
        <w:t xml:space="preserve">Rural-Urban Mobility:Incentivizing physiotherapists trained in rural communities to seek employment in high-demand areas of Canada Vancouver, supported by loan forgiveness programs or housing subsidies.</w:t>
      </w:r>
    </w:p>
    <w:bookmarkEnd w:id="23"/>
    <w:bookmarkStart w:id="24" w:name="strategic-implementation-plan"/>
    <w:p>
      <w:pPr>
        <w:pStyle w:val="Heading2"/>
      </w:pPr>
      <w:r>
        <w:t xml:space="preserve">5. Strategic Implementation Plan</w:t>
      </w:r>
    </w:p>
    <w:p>
      <w:pPr>
        <w:pStyle w:val="FirstParagraph"/>
      </w:pPr>
      <w:r>
        <w:rPr>
          <w:bCs/>
          <w:b/>
        </w:rPr>
        <w:t xml:space="preserve">Phase 1: Stakeholder Engagement (Months 1-3)</w:t>
      </w:r>
      <w:r>
        <w:br/>
      </w:r>
      <w:r>
        <w:t xml:space="preserve">Initial meetings with the College of Physiotherapists of British Columbia, Health BC administrators, and community health centers in Canada Vancouver will be conducted. The goal is to gather data on current waitlists and identify specific neighborhoods underserved by physiotherapy services.</w:t>
      </w:r>
    </w:p>
    <w:p>
      <w:pPr>
        <w:pStyle w:val="BodyText"/>
      </w:pPr>
      <w:r>
        <w:rPr>
          <w:bCs/>
          <w:b/>
        </w:rPr>
        <w:t xml:space="preserve">Phase 2: Infrastructure Development (Months 4-9)</w:t>
      </w:r>
      <w:r>
        <w:br/>
      </w:r>
      <w:r>
        <w:t xml:space="preserve">Development of a centralized booking platform specifically for physiotherapist appointments within the public health network. This digital tool will allow family doctors to refer patients directly to available physiotherapists, reducing administrative friction.</w:t>
      </w:r>
    </w:p>
    <w:p>
      <w:pPr>
        <w:pStyle w:val="BodyText"/>
      </w:pPr>
      <w:r>
        <w:rPr>
          <w:bCs/>
          <w:b/>
        </w:rPr>
        <w:t xml:space="preserve">Phase 3: Pilot Program Launch (Months 10-15)</w:t>
      </w:r>
      <w:r>
        <w:br/>
      </w:r>
      <w:r>
        <w:t xml:space="preserve">A pilot program will be launched in three distinct districts of Canada Vancouver. These clinics will operate under an expanded scope of practice model, allowing physiotherapists to triage and image patients independently. Key Performance Indicators (KPIs) such as patient satisfaction scores, time-to-treatment, and cost-savings for the healthcare system will be measured.</w:t>
      </w:r>
    </w:p>
    <w:bookmarkEnd w:id="24"/>
    <w:bookmarkStart w:id="25" w:name="financial-implications"/>
    <w:p>
      <w:pPr>
        <w:pStyle w:val="Heading2"/>
      </w:pPr>
      <w:r>
        <w:t xml:space="preserve">6. Financial Implications</w:t>
      </w:r>
    </w:p>
    <w:p>
      <w:pPr>
        <w:pStyle w:val="FirstParagraph"/>
      </w:pPr>
      <w:r>
        <w:t xml:space="preserve">The initial investment requires substantial capital for technology infrastructure and staff training. However, the long-term return on investment (ROI) is projected to be positive. By reducing unnecessary visits to emergency rooms and primary care clinics, the Canada Vancouver healthcare system can save millions annually. Furthermore, faster rehabilitation leads to quicker returns-to-work for injured employees, benefiting both public health metrics and the local economy.</w:t>
      </w:r>
    </w:p>
    <w:bookmarkEnd w:id="25"/>
    <w:bookmarkStart w:id="26" w:name="challenges-and-risk-management"/>
    <w:p>
      <w:pPr>
        <w:pStyle w:val="Heading2"/>
      </w:pPr>
      <w:r>
        <w:t xml:space="preserve">7. Challenges and Risk Management</w:t>
      </w:r>
    </w:p>
    <w:p>
      <w:pPr>
        <w:pStyle w:val="FirstParagraph"/>
      </w:pPr>
      <w:r>
        <w:t xml:space="preserve">Avoidance of Service Fragmentation:</w:t>
      </w:r>
      <w:r>
        <w:br/>
      </w:r>
      <w:r>
        <w:t xml:space="preserve">There is a risk that expanding physiotherapist autonomy could lead to fragmented care if communication channels with physicians are not maintained. To mitigate this, all digital platforms used by physiotherapists in Canada Vancouver must be interoperable with electronic medical records (EMR) systems used by general practitioners.</w:t>
      </w:r>
    </w:p>
    <w:p>
      <w:pPr>
        <w:pStyle w:val="BodyText"/>
      </w:pPr>
      <w:r>
        <w:t xml:space="preserve">Regulatory Hurdles:</w:t>
      </w:r>
      <w:r>
        <w:br/>
      </w:r>
      <w:r>
        <w:t xml:space="preserve">Changing the scope of practice requires legislative amendments. This project report acknowledges that regulatory bodies may be hesitant to grant additional prescribing or imaging rights. Therefore, a robust evidence-based case study demonstrating improved patient outcomes in similar jurisdictions (such as Ontario or Alberta) will be presented to the British Columbia legislature.</w:t>
      </w:r>
    </w:p>
    <w:bookmarkEnd w:id="26"/>
    <w:bookmarkStart w:id="27" w:name="Xe476258ab5f17f4407d1c16cf118675244326d8"/>
    <w:p>
      <w:pPr>
        <w:pStyle w:val="Heading2"/>
      </w:pPr>
      <w:r>
        <w:t xml:space="preserve">8. Community Impact and Social Responsibility</w:t>
      </w:r>
    </w:p>
    <w:p>
      <w:pPr>
        <w:pStyle w:val="FirstParagraph"/>
      </w:pPr>
      <w:r>
        <w:t xml:space="preserve">The inclusion of physiotherapist services in the public mandate aligns with broader social responsibility goals in Canada Vancouver. Vancouver has a high concentration of seniors, many of whom are at risk for falls and mobility issues. Enhanced access to physiotherapy directly correlates with fall prevention rates among the elderly population.</w:t>
      </w:r>
    </w:p>
    <w:p>
      <w:pPr>
        <w:pStyle w:val="BodyText"/>
      </w:pPr>
      <w:r>
        <w:t xml:space="preserve">Additionally, the city's active lifestyle culture places significant stress on athletic joints and muscles. Providing accessible physiotherapist care ensures that both professional athletes and amateur enthusiasts can recover safely, promoting a healthier community overall.</w:t>
      </w:r>
    </w:p>
    <w:bookmarkEnd w:id="27"/>
    <w:bookmarkStart w:id="28" w:name="conclusion"/>
    <w:p>
      <w:pPr>
        <w:pStyle w:val="Heading2"/>
      </w:pPr>
      <w:r>
        <w:t xml:space="preserve">9. Conclusion</w:t>
      </w:r>
    </w:p>
    <w:p>
      <w:pPr>
        <w:pStyle w:val="FirstParagraph"/>
      </w:pPr>
      <w:r>
        <w:t xml:space="preserve">This Project Report concludes that integrating expanded physiotherapist services into the Canada Vancouver healthcare framework is not only feasible but necessary for sustainable health outcomes. The synergy between advanced digital tools, regulatory modernization, and workforce expansion will create a resilient system capable of meeting future demands.</w:t>
      </w:r>
    </w:p>
    <w:p>
      <w:pPr>
        <w:pStyle w:val="BodyText"/>
      </w:pPr>
      <w:r>
        <w:t xml:space="preserve">The term "Canada Vancouver" represents more than just a geographic location; it symbolizes a forward-thinking approach to public health that prioritizes accessibility and efficiency. By empowering physiotherapists with greater scope and better technological support, we can build a healthier, more productive society. Immediate action is recommended to begin the stakeholder engagement phase outlined in Section 5.</w:t>
      </w:r>
    </w:p>
    <w:bookmarkEnd w:id="28"/>
    <w:bookmarkStart w:id="29" w:name="recommendations"/>
    <w:p>
      <w:pPr>
        <w:pStyle w:val="Heading2"/>
      </w:pPr>
      <w:r>
        <w:t xml:space="preserve">10. Recommendations</w:t>
      </w:r>
    </w:p>
    <w:p>
      <w:pPr>
        <w:numPr>
          <w:ilvl w:val="0"/>
          <w:numId w:val="1003"/>
        </w:numPr>
        <w:pStyle w:val="Compact"/>
      </w:pPr>
      <w:r>
        <w:t xml:space="preserve">Approve the budget for Phase 1 stakeholder engagements immediately.</w:t>
      </w:r>
    </w:p>
    <w:p>
      <w:pPr>
        <w:pStyle w:val="FirstParagraph"/>
      </w:pPr>
      <w:r>
        <w:rPr>
          <w:iCs/>
          <w:i/>
        </w:rPr>
        <w:t xml:space="preserve">This document is confidential and intended solely for the use of individuals authorized by the Health Authority Planning Committee. Unauthorized distribution or reproduction is strictly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Canada Vancouver</dc:title>
  <dc:creator/>
  <dc:language>en</dc:language>
  <cp:keywords/>
  <dcterms:created xsi:type="dcterms:W3CDTF">2026-07-29T12:18:13Z</dcterms:created>
  <dcterms:modified xsi:type="dcterms:W3CDTF">2026-07-29T12:18:13Z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