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Physiotherapist</w:t>
      </w:r>
      <w:r>
        <w:t xml:space="preserve"> </w:t>
      </w:r>
      <w:r>
        <w:t xml:space="preserve">Services</w:t>
      </w:r>
      <w:r>
        <w:t xml:space="preserve"> </w:t>
      </w:r>
      <w:r>
        <w:t xml:space="preserve">in</w:t>
      </w:r>
      <w:r>
        <w:t xml:space="preserve"> </w:t>
      </w:r>
      <w:r>
        <w:t xml:space="preserve">Santiago,</w:t>
      </w:r>
      <w:r>
        <w:t xml:space="preserve"> </w:t>
      </w:r>
      <w:r>
        <w:t xml:space="preserve">Chile</w:t>
      </w:r>
    </w:p>
    <w:bookmarkStart w:id="32" w:name="X3f5e550a844fa7ab97044e4c98bb039bad7cbeb"/>
    <w:p>
      <w:pPr>
        <w:pStyle w:val="Heading1"/>
      </w:pPr>
      <w:r>
        <w:t xml:space="preserve">Project Report: Strategic Integration of Advanced Physiotherapist Services in Santiago, Chile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&amp; Stakeholders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initiative to establish a premier network of specialized</w:t>
      </w:r>
      <w:r>
        <w:t xml:space="preserve"> </w:t>
      </w:r>
      <w:r>
        <w:rPr>
          <w:bCs/>
          <w:b/>
        </w:rPr>
        <w:t xml:space="preserve">Physiotherapist</w:t>
      </w:r>
      <w:r>
        <w:t xml:space="preserve"> </w:t>
      </w:r>
      <w:r>
        <w:t xml:space="preserve">services within the capital city of</w:t>
      </w:r>
      <w:r>
        <w:t xml:space="preserve"> </w:t>
      </w:r>
      <w:r>
        <w:rPr>
          <w:bCs/>
          <w:b/>
        </w:rPr>
        <w:t xml:space="preserve">Santiago, Chile</w:t>
      </w:r>
      <w:r>
        <w:t xml:space="preserve">. As an urban center characterized by rapid demographic shifts, increasing life expectancy, and a growing demand for holistic health solutions, Santiago presents a unique opportunity for expansion in the rehabilitative healthcare sector. The primary objective of this project is to address the gap between traditional medical care and personalized physical rehabilitation by deploying state-of-the-art</w:t>
      </w:r>
      <w:r>
        <w:t xml:space="preserve"> </w:t>
      </w:r>
      <w:r>
        <w:rPr>
          <w:bCs/>
          <w:b/>
        </w:rPr>
        <w:t xml:space="preserve">Physiotherapist</w:t>
      </w:r>
      <w:r>
        <w:t xml:space="preserve"> </w:t>
      </w:r>
      <w:r>
        <w:t xml:space="preserve">clinics across key communes in</w:t>
      </w:r>
      <w:r>
        <w:t xml:space="preserve"> </w:t>
      </w:r>
      <w:r>
        <w:rPr>
          <w:bCs/>
          <w:b/>
        </w:rPr>
        <w:t xml:space="preserve">Santiago, Chile</w:t>
      </w:r>
      <w:r>
        <w:t xml:space="preserve">. This report details the market analysis, operational strategy, regulatory compliance framework, and projected financial outcomes necessary for successful execution.</w:t>
      </w:r>
    </w:p>
    <w:bookmarkEnd w:id="20"/>
    <w:bookmarkStart w:id="21" w:name="project-background-and-rationale"/>
    <w:p>
      <w:pPr>
        <w:pStyle w:val="Heading2"/>
      </w:pPr>
      <w:r>
        <w:t xml:space="preserve">2. Project Background and Rationale</w:t>
      </w:r>
    </w:p>
    <w:p>
      <w:pPr>
        <w:pStyle w:val="FirstParagraph"/>
      </w:pPr>
      <w:r>
        <w:t xml:space="preserve">The healthcare landscape in Chile has evolved significantly over the past decade. While the public system (Fonasa) provides comprehensive coverage, private insurance schemes (Isapres) are increasingly seeking high-value-added services that improve quality of life and reduce long-term disability rates. In</w:t>
      </w:r>
      <w:r>
        <w:t xml:space="preserve"> </w:t>
      </w:r>
      <w:r>
        <w:rPr>
          <w:bCs/>
          <w:b/>
        </w:rPr>
        <w:t xml:space="preserve">Santiago, Chile</w:t>
      </w:r>
      <w:r>
        <w:t xml:space="preserve">, particularly in affluent communes such as Las Condes, Providencia, and Vitacura, there is a burgeoning middle and upper-class population that prioritizes preventive care and rapid recovery from musculoskeletal injuries.</w:t>
      </w:r>
    </w:p>
    <w:p>
      <w:pPr>
        <w:pStyle w:val="BodyText"/>
      </w:pPr>
      <w:r>
        <w:t xml:space="preserve">The term "Physiotherapist" in this context refers not merely to generic massage or therapy providers, but to highly trained medical professionals capable of diagnosing movement dysfunctions, post-operative rehabilitation, sports injury management, and geriatric care. The current market in Santiago lacks a unified brand identity that combines clinical excellence with modern patient experience standards. This project aims to fill that void.</w:t>
      </w:r>
    </w:p>
    <w:bookmarkEnd w:id="21"/>
    <w:bookmarkStart w:id="22" w:name="market-analysis-the-context-of-santiago"/>
    <w:p>
      <w:pPr>
        <w:pStyle w:val="Heading2"/>
      </w:pPr>
      <w:r>
        <w:t xml:space="preserve">3. Market Analysis: The Context of Santiago</w:t>
      </w:r>
    </w:p>
    <w:p>
      <w:pPr>
        <w:pStyle w:val="FirstParagraph"/>
      </w:pPr>
      <w:r>
        <w:t xml:space="preserve">Santiago is the economic and cultural heart of Chile, housing approximately 40% of the country's population. Understanding the local dynamics is crucial for the successful deployment of any medical service.</w:t>
      </w:r>
    </w:p>
    <w:p>
      <w:pPr>
        <w:numPr>
          <w:ilvl w:val="0"/>
          <w:numId w:val="1001"/>
        </w:numPr>
        <w:pStyle w:val="Compact"/>
      </w:pPr>
      <w:r>
        <w:rPr>
          <w:bCs/>
          <w:b/>
        </w:rPr>
        <w:t xml:space="preserve">Demographic Shifts:</w:t>
      </w:r>
      <w:r>
        <w:t xml:space="preserve"> </w:t>
      </w:r>
      <w:r>
        <w:t xml:space="preserve">Like many developed nations, Chile faces an aging population. Elderly care requires consistent</w:t>
      </w:r>
      <w:r>
        <w:t xml:space="preserve"> </w:t>
      </w:r>
      <w:r>
        <w:rPr>
          <w:bCs/>
          <w:b/>
        </w:rPr>
        <w:t xml:space="preserve">Physiotherapist</w:t>
      </w:r>
      <w:r>
        <w:t xml:space="preserve"> </w:t>
      </w:r>
      <w:r>
        <w:t xml:space="preserve">intervention to maintain mobility and independence. This demographic trend is most pronounced in urban centers like Santiago.</w:t>
      </w:r>
    </w:p>
    <w:p>
      <w:pPr>
        <w:numPr>
          <w:ilvl w:val="0"/>
          <w:numId w:val="1001"/>
        </w:numPr>
        <w:pStyle w:val="Compact"/>
      </w:pPr>
      <w:r>
        <w:rPr>
          <w:bCs/>
          <w:b/>
        </w:rPr>
        <w:t xml:space="preserve">Sports Culture:</w:t>
      </w:r>
      <w:r>
        <w:t xml:space="preserve"> </w:t>
      </w:r>
      <w:r>
        <w:t xml:space="preserve">Chile has a robust sports culture, ranging from football and rugby to mountain running in the Andes surrounding</w:t>
      </w:r>
      <w:r>
        <w:t xml:space="preserve"> </w:t>
      </w:r>
      <w:r>
        <w:rPr>
          <w:bCs/>
          <w:b/>
        </w:rPr>
        <w:t xml:space="preserve">Santiago, Chile</w:t>
      </w:r>
      <w:r>
        <w:t xml:space="preserve">. There is high demand for sports-specific physiotherapy services that cater to amateur and professional athletes alike.</w:t>
      </w:r>
    </w:p>
    <w:p>
      <w:pPr>
        <w:numPr>
          <w:ilvl w:val="0"/>
          <w:numId w:val="1001"/>
        </w:numPr>
        <w:pStyle w:val="Compact"/>
      </w:pPr>
      <w:r>
        <w:rPr>
          <w:bCs/>
          <w:b/>
        </w:rPr>
        <w:t xml:space="preserve">Lifestyle Diseases:</w:t>
      </w:r>
      <w:r>
        <w:t xml:space="preserve"> </w:t>
      </w:r>
      <w:r>
        <w:t xml:space="preserve">Sedentary lifestyles have led to a rise in chronic back pain and posture-related issues among office workers in the financial district of Santiago. This creates a steady baseline of clients seeking therapeutic intervention.</w:t>
      </w:r>
    </w:p>
    <w:bookmarkEnd w:id="22"/>
    <w:bookmarkStart w:id="26" w:name="operational-strategy"/>
    <w:p>
      <w:pPr>
        <w:pStyle w:val="Heading2"/>
      </w:pPr>
      <w:r>
        <w:t xml:space="preserve">4. Operational Strategy</w:t>
      </w:r>
    </w:p>
    <w:p>
      <w:pPr>
        <w:pStyle w:val="FirstParagraph"/>
      </w:pPr>
      <w:r>
        <w:t xml:space="preserve">The implementation phase will be divided into three stages: Establishment, Staffing, and Community Integration.</w:t>
      </w:r>
    </w:p>
    <w:bookmarkStart w:id="23" w:name="facility-establishment"/>
    <w:p>
      <w:pPr>
        <w:pStyle w:val="Heading3"/>
      </w:pPr>
      <w:r>
        <w:t xml:space="preserve">4.1 Facility Establishment</w:t>
      </w:r>
    </w:p>
    <w:p>
      <w:pPr>
        <w:pStyle w:val="FirstParagraph"/>
      </w:pPr>
      <w:r>
        <w:t xml:space="preserve">We propose opening three flagship clinics in the northern communes of Santiago: Las Condes, Providencia, and Ñuñoa. These locations were selected based on high foot traffic, proximity to major hospitals (such as Clínica Las Condes and Clínica Alemana), and accessibility via the Santiago Metro system. Each facility will be equipped with modern hydrotherapy pools, electrotherapy devices, and functional training areas.</w:t>
      </w:r>
    </w:p>
    <w:bookmarkEnd w:id="23"/>
    <w:bookmarkStart w:id="24" w:name="X55263e740503e04c9191c5e7a7372af15e428f0"/>
    <w:p>
      <w:pPr>
        <w:pStyle w:val="Heading3"/>
      </w:pPr>
      <w:r>
        <w:t xml:space="preserve">4.2 Staffing: The Core Value of the Physiotherapist</w:t>
      </w:r>
    </w:p>
    <w:p>
      <w:pPr>
        <w:pStyle w:val="FirstParagraph"/>
      </w:pPr>
      <w:r>
        <w:t xml:space="preserve">The success of this project hinges on the quality of our human capital. We will recruit top-tier graduates from Chile's leading universities, such as Universidad de Chile and PUC (Pontificia Universidad Católica). Each location will be managed by a senior</w:t>
      </w:r>
      <w:r>
        <w:t xml:space="preserve"> </w:t>
      </w:r>
      <w:r>
        <w:rPr>
          <w:bCs/>
          <w:b/>
        </w:rPr>
        <w:t xml:space="preserve">Physiotherapist</w:t>
      </w:r>
      <w:r>
        <w:t xml:space="preserve"> </w:t>
      </w:r>
      <w:r>
        <w:t xml:space="preserve">with specialized certifications in orthopedics or neurology.</w:t>
      </w:r>
    </w:p>
    <w:p>
      <w:pPr>
        <w:pStyle w:val="BodyText"/>
      </w:pPr>
      <w:r>
        <w:t xml:space="preserve">Furthermore, we recognize that the role of a</w:t>
      </w:r>
      <w:r>
        <w:t xml:space="preserve"> </w:t>
      </w:r>
      <w:r>
        <w:rPr>
          <w:bCs/>
          <w:b/>
        </w:rPr>
        <w:t xml:space="preserve">Physiotherapist</w:t>
      </w:r>
    </w:p>
    <w:bookmarkEnd w:id="24"/>
    <w:bookmarkStart w:id="25" w:name="X57ede8d29e8c74a4706789f311269c5128901ae"/>
    <w:p>
      <w:pPr>
        <w:pStyle w:val="Heading3"/>
      </w:pPr>
      <w:r>
        <w:t xml:space="preserve">Important Note on Regulatory Compliance in Chile Santiago:</w:t>
      </w:r>
    </w:p>
    <w:p>
      <w:pPr>
        <w:pStyle w:val="FirstParagraph"/>
      </w:pPr>
      <w:r>
        <w:t xml:space="preserve">All staff must be registered with the Colegio de Kinesiólogos de Chile (College of Physiotherapists/Kinesiologists). It is critical to note that in Chile, the term "Kinesiólogo" is often used interchangeably with</w:t>
      </w:r>
      <w:r>
        <w:t xml:space="preserve"> </w:t>
      </w:r>
      <w:r>
        <w:rPr>
          <w:bCs/>
          <w:b/>
        </w:rPr>
        <w:t xml:space="preserve">Physiotherapist</w:t>
      </w:r>
      <w:r>
        <w:t xml:space="preserve">, although there are historical distinctions in training focus. Our project will adhere strictly to national standards set by the Ministry of Health (MINSAL) and ensure all practitioners are licensed to practice within</w:t>
      </w:r>
      <w:r>
        <w:t xml:space="preserve"> </w:t>
      </w:r>
      <w:r>
        <w:rPr>
          <w:bCs/>
          <w:b/>
        </w:rPr>
        <w:t xml:space="preserve">Santiago, Chile</w:t>
      </w:r>
      <w:r>
        <w:t xml:space="preserve">.</w:t>
      </w:r>
    </w:p>
    <w:bookmarkEnd w:id="25"/>
    <w:bookmarkEnd w:id="26"/>
    <w:bookmarkStart w:id="27" w:name="service-offerings"/>
    <w:p>
      <w:pPr>
        <w:pStyle w:val="Heading2"/>
      </w:pPr>
      <w:r>
        <w:t xml:space="preserve">5. Service Offerings</w:t>
      </w:r>
    </w:p>
    <w:p>
      <w:pPr>
        <w:pStyle w:val="FirstParagraph"/>
      </w:pPr>
      <w:r>
        <w:t xml:space="preserve">To maximize revenue streams and patient engagement, we will offer a diversified portfolio of services:</w:t>
      </w:r>
    </w:p>
    <w:p>
      <w:pPr>
        <w:numPr>
          <w:ilvl w:val="0"/>
          <w:numId w:val="1002"/>
        </w:numPr>
        <w:pStyle w:val="Compact"/>
      </w:pPr>
      <w:r>
        <w:rPr>
          <w:bCs/>
          <w:b/>
        </w:rPr>
        <w:t xml:space="preserve">Sports Rehabilitation:</w:t>
      </w:r>
    </w:p>
    <w:p>
      <w:pPr>
        <w:numPr>
          <w:ilvl w:val="0"/>
          <w:numId w:val="1002"/>
        </w:numPr>
        <w:pStyle w:val="Compact"/>
      </w:pPr>
      <w:r>
        <w:rPr>
          <w:bCs/>
          <w:b/>
        </w:rPr>
        <w:t xml:space="preserve">Geriatric Care:</w:t>
      </w:r>
    </w:p>
    <w:p>
      <w:pPr>
        <w:numPr>
          <w:ilvl w:val="0"/>
          <w:numId w:val="1002"/>
        </w:numPr>
        <w:pStyle w:val="Compact"/>
      </w:pPr>
      <w:r>
        <w:rPr>
          <w:bCs/>
          <w:b/>
        </w:rPr>
        <w:t xml:space="preserve">Post-Surgical Recovery:</w:t>
      </w:r>
    </w:p>
    <w:p>
      <w:pPr>
        <w:numPr>
          <w:ilvl w:val="0"/>
          <w:numId w:val="1002"/>
        </w:numPr>
        <w:pStyle w:val="Compact"/>
      </w:pPr>
      <w:r>
        <w:t xml:space="preserve">Prenatal and Postnatal Care:</w:t>
      </w:r>
    </w:p>
    <w:bookmarkEnd w:id="27"/>
    <w:bookmarkStart w:id="28" w:name="financial-projections-and-sustainability"/>
    <w:p>
      <w:pPr>
        <w:pStyle w:val="Heading2"/>
      </w:pPr>
      <w:r>
        <w:t xml:space="preserve">6. Financial Projections and Sustainability</w:t>
      </w:r>
    </w:p>
    <w:p>
      <w:pPr>
        <w:pStyle w:val="FirstParagraph"/>
      </w:pPr>
      <w:r>
        <w:t xml:space="preserve">The initial capital investment will cover real estate leasing, medical equipment procurement, and marketing. We anticipate breaking even within 18 months for the first flagship location in Providencia. Revenue will be generated through direct patient payments (cash/private insurance) and B2B contracts with corporate entities in Santiago for occupational health screenings and injury prevention.</w:t>
      </w:r>
    </w:p>
    <w:p>
      <w:pPr>
        <w:pStyle w:val="BodyText"/>
      </w:pPr>
      <w:r>
        <w:t xml:space="preserve">Pricing strategy will be competitive yet premium, reflecting the high quality of care provided by our certified</w:t>
      </w:r>
      <w:r>
        <w:t xml:space="preserve"> </w:t>
      </w:r>
      <w:r>
        <w:rPr>
          <w:bCs/>
          <w:b/>
        </w:rPr>
        <w:t xml:space="preserve">Physiotherapist</w:t>
      </w:r>
      <w:r>
        <w:t xml:space="preserve"> </w:t>
      </w:r>
      <w:r>
        <w:t xml:space="preserve">team. We will offer packages that encourage long-term commitment, which improves patient outcomes and ensures recurring revenue.</w:t>
      </w:r>
    </w:p>
    <w:bookmarkEnd w:id="28"/>
    <w:bookmarkStart w:id="29" w:name="risk-management"/>
    <w:p>
      <w:pPr>
        <w:pStyle w:val="Heading2"/>
      </w:pPr>
      <w:r>
        <w:t xml:space="preserve">7. Risk Management</w:t>
      </w:r>
    </w:p>
    <w:p>
      <w:pPr>
        <w:numPr>
          <w:ilvl w:val="0"/>
          <w:numId w:val="1003"/>
        </w:numPr>
        <w:pStyle w:val="Compact"/>
      </w:pPr>
      <w:r>
        <w:rPr>
          <w:bCs/>
          <w:b/>
        </w:rPr>
        <w:t xml:space="preserve">Economic Volatility:</w:t>
      </w:r>
    </w:p>
    <w:p>
      <w:pPr>
        <w:numPr>
          <w:ilvl w:val="0"/>
          <w:numId w:val="1003"/>
        </w:numPr>
        <w:pStyle w:val="Compact"/>
      </w:pPr>
      <w:r>
        <w:rPr>
          <w:bCs/>
          <w:b/>
        </w:rPr>
        <w:t xml:space="preserve">Regulatory Changes:Santiago, Chile</w:t>
      </w:r>
      <w:r>
        <w:t xml:space="preserve">.</w:t>
      </w:r>
    </w:p>
    <w:p>
      <w:pPr>
        <w:numPr>
          <w:ilvl w:val="0"/>
          <w:numId w:val="1003"/>
        </w:numPr>
        <w:pStyle w:val="Compact"/>
      </w:pPr>
      <w:r>
        <w:t xml:space="preserve">Talent Retention:Physiotherapists may lead to turnover. We will implement competitive compensation and continuous professional development plans.</w:t>
      </w:r>
    </w:p>
    <w:bookmarkEnd w:id="29"/>
    <w:bookmarkStart w:id="30" w:name="conclusion"/>
    <w:p>
      <w:pPr>
        <w:pStyle w:val="Heading2"/>
      </w:pPr>
      <w:r>
        <w:t xml:space="preserve">8. Conclusion</w:t>
      </w:r>
    </w:p>
    <w:p>
      <w:pPr>
        <w:pStyle w:val="FirstParagraph"/>
      </w:pPr>
      <w:r>
        <w:t xml:space="preserve">The establishment of this specialized healthcare network represents a significant opportunity to improve public health outcomes in</w:t>
      </w:r>
      <w:r>
        <w:t xml:space="preserve"> </w:t>
      </w:r>
      <w:r>
        <w:rPr>
          <w:bCs/>
          <w:b/>
        </w:rPr>
        <w:t xml:space="preserve">Santiago, Chile</w:t>
      </w:r>
      <w:r>
        <w:t xml:space="preserve">, while achieving sustainable financial returns. By focusing on excellence in service delivery and adhering to the highest professional standards for our</w:t>
      </w:r>
      <w:r>
        <w:t xml:space="preserve"> </w:t>
      </w:r>
      <w:r>
        <w:rPr>
          <w:bCs/>
          <w:b/>
        </w:rPr>
        <w:t xml:space="preserve">Physiotherapist</w:t>
      </w:r>
      <w:r>
        <w:t xml:space="preserve"> </w:t>
      </w:r>
      <w:r>
        <w:t xml:space="preserve">staff, we position ourselves as leaders in the rehabilitative care market. This project aligns with the broader national goals of health promotion and disease prevention.</w:t>
      </w:r>
    </w:p>
    <w:p>
      <w:pPr>
        <w:pStyle w:val="BodyText"/>
      </w:pPr>
      <w:r>
        <w:t xml:space="preserve">We recommend immediate approval of the budget for Phase 1 to commence site selection and recruitment processes. The integration of world-class physiotherapy into the healthcare fabric of Santiago is not only a commercial imperative but a social responsibility that will yield lasting benefits for the community.</w:t>
      </w:r>
    </w:p>
    <w:bookmarkEnd w:id="30"/>
    <w:bookmarkStart w:id="31" w:name="appendices"/>
    <w:p>
      <w:pPr>
        <w:pStyle w:val="Heading2"/>
      </w:pPr>
      <w:r>
        <w:t xml:space="preserve">9. Appendices</w:t>
      </w:r>
    </w:p>
    <w:p>
      <w:pPr>
        <w:numPr>
          <w:ilvl w:val="0"/>
          <w:numId w:val="1004"/>
        </w:numPr>
        <w:pStyle w:val="Compact"/>
      </w:pPr>
      <w:r>
        <w:rPr>
          <w:bCs/>
          <w:b/>
        </w:rPr>
        <w:t xml:space="preserve">Appendix A:</w:t>
      </w:r>
    </w:p>
    <w:p>
      <w:pPr>
        <w:pStyle w:val="FirstParagraph"/>
      </w:pPr>
    </w:p>
    <w:p>
      <w:pPr>
        <w:pStyle w:val="FirstParagraph"/>
      </w:pPr>
      <w:r>
        <w:rPr>
          <w:iCs/>
          <w:i/>
        </w:rPr>
        <w:t xml:space="preserve">This document is confidential and intended solely for the use of the individuals or entities to whom it is addressed.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Physiotherapist Services in Santiago, Chile</dc:title>
  <dc:creator/>
  <dc:language>en</dc:language>
  <cp:keywords/>
  <dcterms:created xsi:type="dcterms:W3CDTF">2026-07-29T18:58:55Z</dcterms:created>
  <dcterms:modified xsi:type="dcterms:W3CDTF">2026-07-29T18:58:55Z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