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Physiotherapy</w:t>
      </w:r>
      <w:r>
        <w:t xml:space="preserve"> </w:t>
      </w:r>
      <w:r>
        <w:t xml:space="preserve">Center</w:t>
      </w:r>
      <w:r>
        <w:t xml:space="preserve"> </w:t>
      </w:r>
      <w:r>
        <w:t xml:space="preserve">in</w:t>
      </w:r>
      <w:r>
        <w:t xml:space="preserve"> </w:t>
      </w:r>
      <w:r>
        <w:t xml:space="preserve">Japan</w:t>
      </w:r>
      <w:r>
        <w:t xml:space="preserve"> </w:t>
      </w:r>
      <w:r>
        <w:t xml:space="preserve">Osaka</w:t>
      </w:r>
    </w:p>
    <w:bookmarkStart w:id="20" w:name="Xa27d9f1d617f845280b544d30cb4c0bf1357919"/>
    <w:p>
      <w:pPr>
        <w:pStyle w:val="Heading1"/>
      </w:pPr>
      <w:r>
        <w:t xml:space="preserve">Project Report: Establishing a Premier Physiotherapy Center in Japan Osaka</w:t>
      </w:r>
    </w:p>
    <w:p>
      <w:pPr>
        <w:pStyle w:val="FirstParagraph"/>
      </w:pPr>
      <w:r>
        <w:t xml:space="preserve">Date: October 26, 2023</w:t>
      </w:r>
      <w:r>
        <w:br/>
      </w:r>
      <w:r>
        <w:t xml:space="preserve">Prepared For: Stakeholders and Investors</w:t>
      </w:r>
      <w:r>
        <w:br/>
      </w:r>
      <w:r>
        <w:t xml:space="preserve">SubjectFeasibility and Strategic Implementation of Specialized Physiotherapist Services in the Kansai Region</w:t>
      </w:r>
    </w:p>
    <w:p>
      <w:pPr>
        <w:pStyle w:val="BodyText"/>
      </w:pPr>
      <w:r>
        <w:t xml:space="preserve">This document serves as a comprehensive</w:t>
      </w:r>
      <w:r>
        <w:t xml:space="preserve"> </w:t>
      </w:r>
      <w:r>
        <w:rPr>
          <w:bCs/>
          <w:b/>
        </w:rPr>
        <w:t xml:space="preserve">Project Report</w:t>
      </w:r>
      <w:r>
        <w:t xml:space="preserve"> </w:t>
      </w:r>
      <w:r>
        <w:t xml:space="preserve">outlining the strategic initiative to launch and operate a high-standard physiotherapy facility within</w:t>
      </w:r>
      <w:r>
        <w:t xml:space="preserve"> </w:t>
      </w:r>
      <w:r>
        <w:rPr>
          <w:bCs/>
          <w:b/>
        </w:rPr>
        <w:t xml:space="preserve">Japan Osaka</w:t>
      </w:r>
      <w:r>
        <w:t xml:space="preserve">. The primary objective is to address the growing demand for specialized rehabilitation and musculoskeletal care in one of Japan's most dynamic metropolitan areas. By leveraging local healthcare trends, demographic shifts, and international best practices in patient care, this project aims to establish a benchmark for excellence in physical therapy services. The report details the market analysis, operational framework, regulatory compliance specific to</w:t>
      </w:r>
      <w:r>
        <w:t xml:space="preserve"> </w:t>
      </w:r>
      <w:r>
        <w:rPr>
          <w:bCs/>
          <w:b/>
        </w:rPr>
        <w:t xml:space="preserve">Japan Osaka</w:t>
      </w:r>
      <w:r>
        <w:t xml:space="preserve">, and the critical role of certified</w:t>
      </w:r>
      <w:r>
        <w:t xml:space="preserve"> </w:t>
      </w:r>
      <w:r>
        <w:rPr>
          <w:bCs/>
          <w:b/>
        </w:rPr>
        <w:t xml:space="preserve">Physiotherapist</w:t>
      </w:r>
      <w:r>
        <w:t xml:space="preserve"> </w:t>
      </w:r>
      <w:r>
        <w:t xml:space="preserve">professionals in driving clinical success.</w:t>
      </w:r>
    </w:p>
    <w:p>
      <w:pPr>
        <w:pStyle w:val="BodyText"/>
      </w:pPr>
      <w:r>
        <w:t xml:space="preserve">The demographic landscape of</w:t>
      </w:r>
    </w:p>
    <w:p>
      <w:pPr>
        <w:pStyle w:val="BodyText"/>
      </w:pPr>
      <w:r>
        <w:t xml:space="preserve">Japan Osaka has undergone a significant transformation in recent years, characterized by an rapidly aging population and a concurrent increase in lifestyle-related diseases. As the central hub of the Kansai region,</w:t>
      </w:r>
      <w:r>
        <w:t xml:space="preserve"> </w:t>
      </w:r>
      <w:r>
        <w:rPr>
          <w:bCs/>
          <w:b/>
        </w:rPr>
        <w:t xml:space="preserve">Japan Osaka</w:t>
      </w:r>
      <w:r>
        <w:t xml:space="preserve"> </w:t>
      </w:r>
      <w:r>
        <w:t xml:space="preserve">exhibits high urban density, which contributes to both sedentary occupational hazards among office workers and active lifestyles requiring robust musculoskeletal support for athletes and elderly residents alike. Consequently, there is a pressing need for accessible, high-quality rehabilitation services that go beyond traditional hospital-based care.</w:t>
      </w:r>
    </w:p>
    <w:p>
      <w:pPr>
        <w:pStyle w:val="BodyText"/>
      </w:pPr>
      <w:r>
        <w:t xml:space="preserve">The term</w:t>
      </w:r>
      <w:r>
        <w:t xml:space="preserve"> </w:t>
      </w:r>
      <w:r>
        <w:rPr>
          <w:bCs/>
          <w:b/>
        </w:rPr>
        <w:t xml:space="preserve">Physiotherapist</w:t>
      </w:r>
      <w:r>
        <w:t xml:space="preserve"> </w:t>
      </w:r>
      <w:r>
        <w:t xml:space="preserve">in the Japanese context refers to licensed professionals (often referred to as 'Hokenshi' or related specialized certifications) who provide hands-on treatment for pain management, injury recovery, and functional mobility improvement. This project seeks to fill a gap in the private healthcare sector by offering personalized, patient-centered</w:t>
      </w:r>
    </w:p>
    <w:p>
      <w:pPr>
        <w:pStyle w:val="BodyText"/>
      </w:pPr>
      <w:r>
        <w:t xml:space="preserve">Physiotherapist consultations that emphasize preventive care and long-term wellness rather than acute intervention alone.</w:t>
      </w:r>
    </w:p>
    <w:p>
      <w:pPr>
        <w:pStyle w:val="BodyText"/>
      </w:pPr>
      <w:r>
        <w:t xml:space="preserve">Japan Osaka Context</w:t>
      </w:r>
    </w:p>
    <w:p>
      <w:pPr>
        <w:pStyle w:val="BodyText"/>
      </w:pPr>
      <w:r>
        <w:t xml:space="preserve">The healthcare market in</w:t>
      </w:r>
    </w:p>
    <w:p>
      <w:pPr>
        <w:pStyle w:val="BodyText"/>
      </w:pPr>
      <w:r>
        <w:t xml:space="preserve">Japan Osaka is highly competitive yet ripe for innovation. While public hospitals manage acute cases, there is a shortage of private clinics that offer extended consultation times and holistic rehabilitation plans. Our analysis of the local demographics indicates that residents in wards such as Namba, Umeda, and Tennoji are willing to invest in preventive health measures due to higher disposable income levels compared to rural prefectures.</w:t>
      </w:r>
    </w:p>
    <w:p>
      <w:pPr>
        <w:pStyle w:val="BodyText"/>
      </w:pPr>
      <w:r>
        <w:t xml:space="preserve">Key market drivers include:</w:t>
      </w:r>
    </w:p>
    <w:p>
      <w:pPr>
        <w:numPr>
          <w:ilvl w:val="0"/>
          <w:numId w:val="1001"/>
        </w:numPr>
        <w:pStyle w:val="Compact"/>
      </w:pPr>
      <w:r>
        <w:rPr>
          <w:bCs/>
          <w:b/>
        </w:rPr>
        <w:t xml:space="preserve">Aging Population:</w:t>
      </w:r>
    </w:p>
    <w:p>
      <w:pPr>
        <w:numPr>
          <w:ilvl w:val="0"/>
          <w:numId w:val="1000"/>
        </w:numPr>
        <w:pStyle w:val="Compact"/>
      </w:pPr>
      <w:r>
        <w:t xml:space="preserve">Japan Osaka has a high percentage of seniors requiring fall prevention and mobility maintenance services, directly impacting the demand for</w:t>
      </w:r>
    </w:p>
    <w:p>
      <w:pPr>
        <w:numPr>
          <w:ilvl w:val="0"/>
          <w:numId w:val="1000"/>
        </w:numPr>
        <w:pStyle w:val="Compact"/>
      </w:pPr>
      <w:r>
        <w:t xml:space="preserve">Physiotherapist interventions.</w:t>
      </w:r>
    </w:p>
    <w:p>
      <w:pPr>
        <w:numPr>
          <w:ilvl w:val="0"/>
          <w:numId w:val="1001"/>
        </w:numPr>
        <w:pStyle w:val="Compact"/>
      </w:pPr>
      <w:r>
        <w:t xml:space="preserve">Tourism and Business Travel: As a major international gateway, the influx of travelers requiring emergency physiotherapy services presents an additional revenue stream.</w:t>
      </w:r>
    </w:p>
    <w:p>
      <w:pPr>
        <w:pStyle w:val="FirstParagraph"/>
      </w:pPr>
      <w:r>
        <w:t xml:space="preserve">The core of this project relies on the expertise of our clinical staff. Every</w:t>
      </w:r>
    </w:p>
    <w:p>
      <w:pPr>
        <w:pStyle w:val="BodyText"/>
      </w:pPr>
      <w:r>
        <w:t xml:space="preserve">Physiotherapist employed by this initiative must possess national certification and a minimum of five years' experience, with preference given to those fluent in multiple languages to cater to international clients in</w:t>
      </w:r>
    </w:p>
    <w:p>
      <w:pPr>
        <w:pStyle w:val="BodyText"/>
      </w:pPr>
      <w:r>
        <w:t xml:space="preserve">Japan Osaka.</w:t>
      </w:r>
    </w:p>
    <w:p>
      <w:pPr>
        <w:numPr>
          <w:ilvl w:val="0"/>
          <w:numId w:val="1002"/>
        </w:numPr>
        <w:pStyle w:val="Compact"/>
      </w:pPr>
      <w:r>
        <w:t xml:space="preserve">Musculoskeletal Rehabilitation: Tailored programs for chronic back pain, neck stiffness (often associated with office work), and joint issues.</w:t>
      </w:r>
    </w:p>
    <w:p>
      <w:pPr>
        <w:numPr>
          <w:ilvl w:val="0"/>
          <w:numId w:val="1002"/>
        </w:numPr>
        <w:pStyle w:val="Compact"/>
      </w:pPr>
      <w:r>
        <w:t xml:space="preserve">Pediatric Physiotherapy: Specialized care for developmental delays or congenital conditions, addressing a growing need in urban families.</w:t>
      </w:r>
    </w:p>
    <w:p>
      <w:pPr>
        <w:pStyle w:val="FirstParagraph"/>
      </w:pPr>
      <w:r>
        <w:t xml:space="preserve">The physical location in</w:t>
      </w:r>
    </w:p>
    <w:p>
      <w:pPr>
        <w:pStyle w:val="BodyText"/>
      </w:pPr>
      <w:r>
        <w:t xml:space="preserve">Japan Osaka will be designed to reflect the Japanese aesthetic of 'Wabi-sabi' combined with modern medical functionality. The space will include private treatment rooms, open assessment areas for gait analysis, and a relaxation zone. This environment is crucial for building trust and ensuring patient comfort, which are paramount in</w:t>
      </w:r>
    </w:p>
    <w:p>
      <w:pPr>
        <w:pStyle w:val="BodyText"/>
      </w:pPr>
      <w:r>
        <w:t xml:space="preserve">Physiotherapist-patient relationships.</w:t>
      </w:r>
    </w:p>
    <w:p>
      <w:pPr>
        <w:pStyle w:val="BodyText"/>
      </w:pPr>
      <w:r>
        <w:t xml:space="preserve">Operating within the healthcare sector in</w:t>
      </w:r>
    </w:p>
    <w:p>
      <w:pPr>
        <w:pStyle w:val="BodyText"/>
      </w:pPr>
      <w:r>
        <w:t xml:space="preserve">Japan Osaka requires strict adherence to national laws and local municipal regulations. The project must comply with the Medical Practitioners' Act and specific statutes governing licensed</w:t>
      </w:r>
    </w:p>
    <w:p>
      <w:pPr>
        <w:pStyle w:val="BodyText"/>
      </w:pPr>
      <w:r>
        <w:t xml:space="preserve">Physiotherapist activities.</w:t>
      </w:r>
    </w:p>
    <w:p>
      <w:pPr>
        <w:numPr>
          <w:ilvl w:val="0"/>
          <w:numId w:val="1003"/>
        </w:numPr>
        <w:pStyle w:val="Compact"/>
      </w:pPr>
      <w:r>
        <w:rPr>
          <w:bCs/>
          <w:b/>
        </w:rPr>
        <w:t xml:space="preserve">Licensing:</w:t>
      </w:r>
      <w:r>
        <w:t xml:space="preserve"> </w:t>
      </w:r>
      <w:r>
        <w:t xml:space="preserve">All clinical staff must hold valid licenses issued by the Japanese Ministry of Health, Labour and Welfare. Verification of credentials is a critical step in our hiring process.</w:t>
      </w:r>
    </w:p>
    <w:p>
      <w:pPr>
        <w:pStyle w:val="FirstParagraph"/>
      </w:pPr>
      <w:r>
        <w:t xml:space="preserve">The success of this project is directly tied to the competency of our</w:t>
      </w:r>
    </w:p>
    <w:p>
      <w:pPr>
        <w:pStyle w:val="BodyText"/>
      </w:pPr>
      <w:r>
        <w:t xml:space="preserve">Physiotherapist workforce. We will implement a continuous professional development (CPD) program that encourages staff to attend workshops in Tokyo and overseas. This commitment ensures that the</w:t>
      </w:r>
    </w:p>
    <w:p>
      <w:pPr>
        <w:pStyle w:val="BodyText"/>
      </w:pPr>
      <w:r>
        <w:t xml:space="preserve">Physiotherapist team stays updated on the latest evidence-based practices.</w:t>
      </w:r>
    </w:p>
    <w:p>
      <w:pPr>
        <w:pStyle w:val="BodyText"/>
      </w:pPr>
      <w:r>
        <w:t xml:space="preserve">Furthermore, cultural competency training will be mandatory for all non-Japanese speaking staff to ensure seamless integration into the local community of</w:t>
      </w:r>
    </w:p>
    <w:p>
      <w:pPr>
        <w:pStyle w:val="BodyText"/>
      </w:pPr>
      <w:r>
        <w:t xml:space="preserve">Japan Osaka. Soft skills, empathy, and communication are as vital as technical proficiency in delivering effective physiotherapy care.</w:t>
      </w:r>
    </w:p>
    <w:p>
      <w:pPr>
        <w:pStyle w:val="BodyText"/>
      </w:pPr>
      <w:r>
        <w:t xml:space="preserve">The financial model is structured for long-term sustainability rather than rapid short-term gains. Initial capital expenditure covers facility leasehold improvements in central</w:t>
      </w:r>
    </w:p>
    <w:p>
      <w:pPr>
        <w:pStyle w:val="BodyText"/>
      </w:pPr>
      <w:r>
        <w:t xml:space="preserve">Japan Osaka , medical equipment procurement, and initial marketing campaigns targeting local corporate offices and senior centers.</w:t>
      </w:r>
    </w:p>
    <w:p>
      <w:pPr>
        <w:pStyle w:val="BodyText"/>
      </w:pPr>
      <w:r>
        <w:t xml:space="preserve">Revenue streams will be diversified across private-pay clients, insurance-covered treatments (where legally permitted for physiotherapy), and corporate wellness contracts. Break-even analysis suggests profitability within the first 18 months of operation. The retention rate of patients is expected to be high due to the personalized attention provided by dedicated</w:t>
      </w:r>
    </w:p>
    <w:p>
      <w:pPr>
        <w:pStyle w:val="BodyText"/>
      </w:pPr>
      <w:r>
        <w:t xml:space="preserve">Physiotherapist practitioners.</w:t>
      </w:r>
    </w:p>
    <w:p>
      <w:pPr>
        <w:pStyle w:val="BodyText"/>
      </w:pPr>
      <w:r>
        <w:t xml:space="preserve">Potential risks include regulatory changes in healthcare reimbursement policies and fluctuations in real estate costs in</w:t>
      </w:r>
    </w:p>
    <w:p>
      <w:pPr>
        <w:pStyle w:val="BodyText"/>
      </w:pPr>
      <w:r>
        <w:t xml:space="preserve">Japan Osaka . To mitigate these, the project will maintain a robust cash reserve and diversify its service portfolio. Additionally, liability insurance for</w:t>
      </w:r>
      <w:r>
        <w:t xml:space="preserve"> </w:t>
      </w:r>
      <w:r>
        <w:rPr>
          <w:bCs/>
          <w:b/>
        </w:rPr>
        <w:t xml:space="preserve">Physiotherapist</w:t>
      </w:r>
      <w:r>
        <w:t xml:space="preserve"> </w:t>
      </w:r>
      <w:r>
        <w:t xml:space="preserve">practices is fully secured to protect both the organization and its patients.</w:t>
      </w:r>
    </w:p>
    <w:p>
      <w:pPr>
        <w:pStyle w:val="BodyText"/>
      </w:pPr>
      <w:r>
        <w:t xml:space="preserve">This</w:t>
      </w:r>
    </w:p>
    <w:p>
      <w:pPr>
        <w:pStyle w:val="BodyText"/>
      </w:pPr>
      <w:r>
        <w:t xml:space="preserve">Project Report demonstrates that establishing a specialized physiotherapy center in</w:t>
      </w:r>
    </w:p>
    <w:p>
      <w:pPr>
        <w:pStyle w:val="BodyText"/>
      </w:pPr>
      <w:r>
        <w:t xml:space="preserve">Japan Osaka is not only viable but necessary given the current healthcare landscape. By focusing on high-quality, patient-centered care delivered by certified</w:t>
      </w:r>
    </w:p>
    <w:p>
      <w:pPr>
        <w:pStyle w:val="BodyText"/>
      </w:pPr>
      <w:r>
        <w:t xml:space="preserve">Physiotherapist professionals, the project aligns with both market demand and social responsibility. The integration of modern therapeutic techniques with respect for local traditions in</w:t>
      </w:r>
    </w:p>
    <w:p>
      <w:pPr>
        <w:pStyle w:val="BodyText"/>
      </w:pPr>
      <w:r>
        <w:t xml:space="preserve">Japan Osaka will create a unique value proposition that serves residents, expatriates, and visitors alike.</w:t>
      </w:r>
    </w:p>
    <w:p>
      <w:pPr>
        <w:pStyle w:val="BodyText"/>
      </w:pPr>
      <w:r>
        <w:t xml:space="preserve">The next steps involve securing final investment approval, beginning site selection in key wards of</w:t>
      </w:r>
    </w:p>
    <w:p>
      <w:pPr>
        <w:pStyle w:val="BodyText"/>
      </w:pPr>
      <w:r>
        <w:t xml:space="preserve">Japan Osaka , and initiating recruitment for the lead</w:t>
      </w:r>
      <w:r>
        <w:t xml:space="preserve"> </w:t>
      </w:r>
      <w:r>
        <w:rPr>
          <w:bCs/>
          <w:b/>
        </w:rPr>
        <w:t xml:space="preserve">Physiotherapist</w:t>
      </w:r>
      <w:r>
        <w:t xml:space="preserve"> </w:t>
      </w:r>
      <w:r>
        <w:t xml:space="preserve">roles. This initiative promises to set a new standard for physical therapy in the region, enhancing public health outcomes and contributing positively to the local economy.</w:t>
      </w:r>
    </w:p>
    <w:p>
      <w:pPr>
        <w:pStyle w:val="BodyText"/>
      </w:pPr>
      <w:r>
        <w:br/>
      </w:r>
    </w:p>
    <w:p>
      <w:pPr>
        <w:pStyle w:val="BodyText"/>
      </w:pPr>
      <w:r>
        <w:rPr>
          <w:iCs/>
          <w:i/>
        </w:rPr>
        <w:t xml:space="preserve">Note: All references to 'Japan Osaka' highlight the specific geographical and cultural context required for this project. The role of the 'Physiotherapist' is central to service delivery. This document constitutes a formal 'Project Report' for stakeholder review.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Physiotherapy Center in Japan Osaka</dc:title>
  <dc:creator/>
  <dc:language>en</dc:language>
  <cp:keywords/>
  <dcterms:created xsi:type="dcterms:W3CDTF">2026-07-29T12:23:25Z</dcterms:created>
  <dcterms:modified xsi:type="dcterms:W3CDTF">2026-07-29T12:23:25Z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