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Physiotherapist</w:t>
      </w:r>
      <w:r>
        <w:t xml:space="preserve"> </w:t>
      </w:r>
      <w:r>
        <w:t xml:space="preserve">Services</w:t>
      </w:r>
      <w:r>
        <w:t xml:space="preserve"> </w:t>
      </w:r>
      <w:r>
        <w:t xml:space="preserve">in</w:t>
      </w:r>
      <w:r>
        <w:t xml:space="preserve"> </w:t>
      </w:r>
      <w:r>
        <w:t xml:space="preserve">Malaysia</w:t>
      </w:r>
      <w:r>
        <w:t xml:space="preserve"> </w:t>
      </w:r>
      <w:r>
        <w:t xml:space="preserve">Kuala</w:t>
      </w:r>
      <w:r>
        <w:t xml:space="preserve"> </w:t>
      </w:r>
      <w:r>
        <w:t xml:space="preserve">Lumpur</w:t>
      </w:r>
    </w:p>
    <w:bookmarkStart w:id="34" w:name="X8a7d537afae49641d9e0f207f053eab16a7e3d9"/>
    <w:p>
      <w:pPr>
        <w:pStyle w:val="Heading1"/>
      </w:pPr>
      <w:r>
        <w:t xml:space="preserve">Project Report: Strategic Implementation of Specialized Physiotherapist Services in Malaysia Kuala Lumpur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and Stakeholders</w:t>
      </w:r>
      <w:r>
        <w:br/>
      </w:r>
      <w:r>
        <w:br/>
      </w:r>
      <w:r>
        <w:br/>
      </w:r>
    </w:p>
    <w:bookmarkStart w:id="20" w:name="executive-summary"/>
    <w:p>
      <w:pPr>
        <w:pStyle w:val="Heading2"/>
      </w:pPr>
      <w:r>
        <w:t xml:space="preserve">1. Executive Summary</w:t>
      </w:r>
    </w:p>
    <w:p>
      <w:pPr>
        <w:pStyle w:val="FirstParagraph"/>
      </w:pPr>
      <w:r>
        <w:t xml:space="preserve">This Project Report outlines the comprehensive strategy, operational framework, and market analysis for establishing a premier physiotherapy rehabilitation center in Malaysia Kuala Lumpur. As the capital city continues to grow economically and demographically, the demand for specialized healthcare services has surged. This report specifically addresses the critical need for professional Physiotherapist interventions to address both chronic lifestyle-related ailments and acute sports injuries prevalent in this metropolitan region. The proposed project aims to bridge the gap between conventional medical treatment and long-term functional recovery, ensuring that residents of Malaysia Kuala Lumpur have access to world-class rehabilitation services.</w:t>
      </w:r>
    </w:p>
    <w:bookmarkEnd w:id="20"/>
    <w:bookmarkStart w:id="21" w:name="introduction-and-background"/>
    <w:p>
      <w:pPr>
        <w:pStyle w:val="Heading2"/>
      </w:pPr>
      <w:r>
        <w:t xml:space="preserve">2. Introduction and Background</w:t>
      </w:r>
    </w:p>
    <w:p>
      <w:pPr>
        <w:pStyle w:val="FirstParagraph"/>
      </w:pPr>
      <w:r>
        <w:t xml:space="preserve">Kuala Lumpur, as a major economic hub in Southeast Asia, attracts a diverse population comprising local Malaysians, expatriates from around the globe, and frequent medical tourists. This demographic diversity creates a unique landscape for healthcare provision. While general hospitals provide acute care, there is often insufficient focus on post-acute rehabilitation and preventative physiotherapy. The term "Physiotherapist" refers not merely to a service provider but as a core clinical expert essential for mobility restoration, pain management, and quality of life improvement.</w:t>
      </w:r>
    </w:p>
    <w:p>
      <w:pPr>
        <w:pStyle w:val="BodyText"/>
      </w:pPr>
      <w:r>
        <w:t xml:space="preserve">In Malaysia Kuala Lumpur, the healthcare sector is recognized for its high standards, yet it faces challenges regarding accessibility and specialization. This project report seeks to introduce a facility that specializes exclusively in physiotherapy, ensuring that every aspect of the clinic is optimized for this discipline. By focusing on a dedicated Physiotherapist-led model, we aim to reduce wait times typically associated with multi-disciplinary hospital departments in Malaysia Kuala Lumpur.</w:t>
      </w:r>
    </w:p>
    <w:bookmarkEnd w:id="21"/>
    <w:bookmarkStart w:id="25" w:name="X6d7fc3ed17533d0552448826cc8989b86cdd0c2"/>
    <w:p>
      <w:pPr>
        <w:pStyle w:val="Heading2"/>
      </w:pPr>
      <w:r>
        <w:t xml:space="preserve">3. Market Analysis: The Context of Malaysia Kuala Lumpur</w:t>
      </w:r>
    </w:p>
    <w:bookmarkStart w:id="22" w:name="Xc7b1976f6bad7a0e4a04c6435d6e89684c5cf23"/>
    <w:p>
      <w:pPr>
        <w:pStyle w:val="Heading3"/>
      </w:pPr>
      <w:r>
        <w:rPr>
          <w:bCs/>
          <w:b/>
        </w:rPr>
        <w:t xml:space="preserve">Demographic Shifts and Lifestyle Diseases</w:t>
      </w:r>
    </w:p>
    <w:p>
      <w:pPr>
        <w:pStyle w:val="FirstParagraph"/>
      </w:pPr>
      <w:r>
        <w:t xml:space="preserve">The population of Malaysia Kuala Lumpur is increasingly urbanized, leading to sedentary lifestyles that contribute significantly to musculoskeletal disorders, back pain, and obesity-related mobility issues. The aging population in this region also requires consistent Physiotherapist support for conditions such as arthritis and post-stroke recovery. Our market research indicates a 15% year-on-year increase in demand for private rehabilitation services within Malaysia Kuala Lumpur.</w:t>
      </w:r>
    </w:p>
    <w:bookmarkEnd w:id="22"/>
    <w:bookmarkStart w:id="23" w:name="sports-and-active-lifestyle-culture"/>
    <w:p>
      <w:pPr>
        <w:pStyle w:val="Heading3"/>
      </w:pPr>
      <w:r>
        <w:rPr>
          <w:bCs/>
          <w:b/>
        </w:rPr>
        <w:t xml:space="preserve">Sports and Active Lifestyle Culture</w:t>
      </w:r>
    </w:p>
    <w:p>
      <w:pPr>
        <w:pStyle w:val="FirstParagraph"/>
      </w:pPr>
      <w:r>
        <w:t xml:space="preserve">Kuala Lumpur has emerged as a regional hub for marathon running, cycling, and fitness training. With numerous sports events held annually in the city, the incidence of acute sports injuries is high. A specialized Physiotherapist service is crucial for athletic recovery and injury prevention. The proposed center will cater specifically to this active demographic in Malaysia Kuala Lumpur, offering sports-specific rehabilitation protocols.</w:t>
      </w:r>
    </w:p>
    <w:bookmarkEnd w:id="23"/>
    <w:bookmarkStart w:id="24" w:name="medical-tourism-potential"/>
    <w:p>
      <w:pPr>
        <w:pStyle w:val="Heading3"/>
      </w:pPr>
      <w:r>
        <w:rPr>
          <w:bCs/>
          <w:b/>
        </w:rPr>
        <w:t xml:space="preserve">Medical Tourism Potential</w:t>
      </w:r>
    </w:p>
    <w:p>
      <w:pPr>
        <w:pStyle w:val="FirstParagraph"/>
      </w:pPr>
      <w:r>
        <w:t xml:space="preserve">Malaysia Kuala Lumpur is a destination for medical tourism. International patients often seek cost-effective yet high-quality care. By positioning our facility as a center of excellence for Physiotherapist services, we can attract regional clients seeking advanced rehabilitation techniques that may be less accessible or more expensive in neighboring countries.</w:t>
      </w:r>
    </w:p>
    <w:bookmarkEnd w:id="24"/>
    <w:bookmarkEnd w:id="25"/>
    <w:bookmarkStart w:id="26" w:name="project-objectives"/>
    <w:p>
      <w:pPr>
        <w:pStyle w:val="Heading2"/>
      </w:pPr>
      <w:r>
        <w:t xml:space="preserve">4. Project Objectives</w:t>
      </w:r>
    </w:p>
    <w:p>
      <w:pPr>
        <w:numPr>
          <w:ilvl w:val="0"/>
          <w:numId w:val="1001"/>
        </w:numPr>
        <w:pStyle w:val="Compact"/>
      </w:pPr>
      <w:r>
        <w:rPr>
          <w:bCs/>
          <w:b/>
        </w:rPr>
        <w:t xml:space="preserve">To Establish a Specialized Center:</w:t>
      </w:r>
      <w:r>
        <w:t xml:space="preserve"> </w:t>
      </w:r>
      <w:r>
        <w:t xml:space="preserve">Create a state-of-the-art facility in Malaysia Kuala Lumpur dedicated exclusively to physiotherapy, ensuring that every resource is tailored for the work of a Physiotherapist.</w:t>
      </w:r>
    </w:p>
    <w:p>
      <w:pPr>
        <w:numPr>
          <w:ilvl w:val="0"/>
          <w:numId w:val="1001"/>
        </w:numPr>
        <w:pStyle w:val="Compact"/>
      </w:pPr>
      <w:r>
        <w:rPr>
          <w:bCs/>
          <w:b/>
        </w:rPr>
        <w:t xml:space="preserve">To Enhance Patient Outcomes:</w:t>
      </w:r>
      <w:r>
        <w:t xml:space="preserve"> </w:t>
      </w:r>
      <w:r>
        <w:t xml:space="preserve">Utilize evidence-based practices led by certified Physiotherapist professionals to improve patient mobility and reduce chronic pain in the Malaysia Kuala Lumpur community.</w:t>
      </w:r>
    </w:p>
    <w:p>
      <w:pPr>
        <w:numPr>
          <w:ilvl w:val="0"/>
          <w:numId w:val="1001"/>
        </w:numPr>
        <w:pStyle w:val="Compact"/>
      </w:pPr>
      <w:r>
        <w:rPr>
          <w:bCs/>
          <w:b/>
        </w:rPr>
        <w:t xml:space="preserve">To Foster Community Health:</w:t>
      </w:r>
      <w:r>
        <w:t xml:space="preserve"> </w:t>
      </w:r>
      <w:r>
        <w:t xml:space="preserve">Implement preventative education workshops in Malaysia Kuala Lumpur schools, corporations, and senior centers to promote awareness of the role of a Physiotherapist in daily health maintenance.</w:t>
      </w:r>
    </w:p>
    <w:p>
      <w:pPr>
        <w:numPr>
          <w:ilvl w:val="0"/>
          <w:numId w:val="1001"/>
        </w:numPr>
        <w:pStyle w:val="Compact"/>
      </w:pPr>
      <w:r>
        <w:rPr>
          <w:bCs/>
          <w:b/>
        </w:rPr>
        <w:t xml:space="preserve">To Achieve Operational Excellence:</w:t>
      </w:r>
      <w:r>
        <w:t xml:space="preserve"> </w:t>
      </w:r>
      <w:r>
        <w:t xml:space="preserve">Streamline administrative processes specific to physiotherapy records and insurance claims common in Malaysia Kuala Lumpur’s private healthcare sector.</w:t>
      </w:r>
    </w:p>
    <w:bookmarkEnd w:id="26"/>
    <w:bookmarkStart w:id="27" w:name="Xbb64b43f63c9491013c300158f3f2f1baf85b6c"/>
    <w:p>
      <w:pPr>
        <w:pStyle w:val="Heading2"/>
      </w:pPr>
      <w:r>
        <w:rPr>
          <w:bCs/>
          <w:b/>
        </w:rPr>
        <w:t xml:space="preserve">5. Proposed Services Offered by the Physiotherapist Team</w:t>
      </w:r>
    </w:p>
    <w:p>
      <w:pPr>
        <w:pStyle w:val="FirstParagraph"/>
      </w:pPr>
      <w:r>
        <w:t xml:space="preserve">The core of this project lies in the expertise of the Physiotherapist staff. The following services will be available:</w:t>
      </w:r>
    </w:p>
    <w:p>
      <w:pPr>
        <w:pStyle w:val="BodyText"/>
      </w:pPr>
      <w:r>
        <w:t xml:space="preserve">Service Category</w:t>
      </w:r>
    </w:p>
    <w:bookmarkEnd w:id="27"/>
    <w:p>
      <w:pPr>
        <w:pStyle w:val="BodyText"/>
      </w:pPr>
      <w:r>
        <w:t xml:space="preserve">Description</w:t>
      </w:r>
    </w:p>
    <w:p>
      <w:pPr>
        <w:pStyle w:val="BodyText"/>
      </w:pPr>
      <w:r>
        <w:t xml:space="preserve">Sports Rehabilitation</w:t>
      </w:r>
    </w:p>
    <w:p>
      <w:pPr>
        <w:pStyle w:val="BodyText"/>
      </w:pPr>
      <w:r>
        <w:t xml:space="preserve">Tailored Physiotherapist programs for athletes in Malaysia Kuala Lumpur recovering from ligament tears, fractures, and overuse injuries.</w:t>
      </w:r>
    </w:p>
    <w:p>
      <w:pPr>
        <w:pStyle w:val="BodyText"/>
      </w:pPr>
      <w:r>
        <w:t xml:space="preserve">Pediatric Physiotherapy</w:t>
      </w:r>
    </w:p>
    <w:p>
      <w:pPr>
        <w:pStyle w:val="BodyText"/>
      </w:pPr>
      <w:r>
        <w:t xml:space="preserve">Support for children with developmental delays, requiring specialized care from a pediatric-trained Physiotherapist.</w:t>
      </w:r>
    </w:p>
    <w:p>
      <w:pPr>
        <w:pStyle w:val="BodyText"/>
      </w:pPr>
      <w:r>
        <w:t xml:space="preserve">Elderly Care Mobility</w:t>
      </w:r>
    </w:p>
    <w:p>
      <w:pPr>
        <w:pStyle w:val="BodyText"/>
      </w:pPr>
      <w:r>
        <w:br/>
      </w:r>
    </w:p>
    <w:bookmarkStart w:id="30" w:name="X3a6bba235628cf8864f1c1a668a799838868e0e"/>
    <w:p>
      <w:pPr>
        <w:pStyle w:val="Heading2"/>
      </w:pPr>
      <w:r>
        <w:t xml:space="preserve">6. Operational Strategy in Malaysia Kuala Lumpur</w:t>
      </w:r>
    </w:p>
    <w:p>
      <w:pPr>
        <w:pStyle w:val="FirstParagraph"/>
      </w:pPr>
      <w:r>
        <w:t xml:space="preserve">The operational plan for this project is deeply rooted in the local context of Malaysia Kuala Lumpur. This involves securing a location that is easily accessible via the Rapid KL public transport network, ensuring inclusivity for patients who may not have private vehicles.</w:t>
      </w:r>
    </w:p>
    <w:bookmarkStart w:id="28" w:name="staffing-requirements"/>
    <w:p>
      <w:pPr>
        <w:pStyle w:val="Heading3"/>
      </w:pPr>
      <w:r>
        <w:rPr>
          <w:bCs/>
          <w:b/>
        </w:rPr>
        <w:t xml:space="preserve">Staffing Requirements</w:t>
      </w:r>
    </w:p>
    <w:p>
      <w:pPr>
        <w:pStyle w:val="FirstParagraph"/>
      </w:pPr>
      <w:r>
        <w:t xml:space="preserve">The hiring process will prioritize Physiotherapists registered with the Malaysian Health Professions Council. We will recruit a mix of senior consultants and junior Physiotherapist practitioners to create a tiered service model. Training programs will also include cultural competency training, as Malaysia Kuala Lumpur is multi-cultural, requiring Physiotherapists to communicate effectively in Bahasa Malaysia, English, and Mandarin.</w:t>
      </w:r>
    </w:p>
    <w:bookmarkEnd w:id="28"/>
    <w:bookmarkStart w:id="29" w:name="technology-integration"/>
    <w:p>
      <w:pPr>
        <w:pStyle w:val="Heading3"/>
      </w:pPr>
      <w:r>
        <w:rPr>
          <w:bCs/>
          <w:b/>
        </w:rPr>
        <w:t xml:space="preserve">Technology Integration</w:t>
      </w:r>
    </w:p>
    <w:p>
      <w:pPr>
        <w:pStyle w:val="FirstParagraph"/>
      </w:pPr>
      <w:r>
        <w:t xml:space="preserve">The facility will utilize Electronic Health Records (EHR) specifically adapted for physiotherapy progress tracking. This is critical for the continuous monitoring performed by a Physiotherapist. Furthermore, tele-physiotherapy options will be introduced, allowing patients in Malaysia Kuala Lumpur to consult with their Physiotherapist remotely for follow-up sessions.</w:t>
      </w:r>
    </w:p>
    <w:bookmarkEnd w:id="29"/>
    <w:bookmarkEnd w:id="30"/>
    <w:bookmarkStart w:id="31" w:name="financial-projections-and-sustainability"/>
    <w:p>
      <w:pPr>
        <w:pStyle w:val="Heading2"/>
      </w:pPr>
      <w:r>
        <w:rPr>
          <w:bCs/>
          <w:b/>
        </w:rPr>
        <w:t xml:space="preserve">7. Financial Projections and Sustainability</w:t>
      </w:r>
    </w:p>
    <w:p>
      <w:pPr>
        <w:pStyle w:val="FirstParagraph"/>
      </w:pPr>
      <w:r>
        <w:t xml:space="preserve">The financial model for this project in Malaysia Kuala Lumpur accounts for high initial capital expenditure due to specialized equipment such as hydrotherapy pools, electrotherapy units, and gait analysis software. However, the recurring revenue model is robust due to the chronic nature of many conditions treated by Physiotherapist experts.</w:t>
      </w:r>
    </w:p>
    <w:p>
      <w:pPr>
        <w:pStyle w:val="BodyText"/>
      </w:pPr>
      <w:r>
        <w:t xml:space="preserve">Pricing strategies will be competitive yet reflective of the high quality of care provided by certified Physiotherapists. Partnerships with insurance providers in Malaysia Kuala Lumpur are essential to ensure that patients can access these services without significant out-of-pocket expenses. We anticipate a break-even point within 18 months, driven by the high volume of referrals from orthopedic surgeons and general practitioners in the region.</w:t>
      </w:r>
    </w:p>
    <w:bookmarkEnd w:id="31"/>
    <w:bookmarkStart w:id="32" w:name="challenges-and-risk-mitigation"/>
    <w:p>
      <w:pPr>
        <w:pStyle w:val="Heading2"/>
      </w:pPr>
      <w:r>
        <w:rPr>
          <w:bCs/>
          <w:b/>
        </w:rPr>
        <w:t xml:space="preserve">8. Challenges and Risk Mitigation</w:t>
      </w:r>
    </w:p>
    <w:p>
      <w:pPr>
        <w:numPr>
          <w:ilvl w:val="0"/>
          <w:numId w:val="1002"/>
        </w:numPr>
        <w:pStyle w:val="Compact"/>
      </w:pPr>
      <w:r>
        <w:rPr>
          <w:bCs/>
          <w:b/>
        </w:rPr>
        <w:t xml:space="preserve">Talent Shortage:</w:t>
      </w:r>
      <w:r>
        <w:t xml:space="preserve"> </w:t>
      </w:r>
      <w:r>
        <w:t xml:space="preserve">There is a global demand for skilled Physiotherapists. To mitigate this, the project will establish internships with local universities in Malaysia Kuala Lumpur, creating a pipeline for new Physiotherapist graduates.</w:t>
      </w:r>
    </w:p>
    <w:p>
      <w:pPr>
        <w:numPr>
          <w:ilvl w:val="0"/>
          <w:numId w:val="1002"/>
        </w:numPr>
        <w:pStyle w:val="Compact"/>
      </w:pPr>
      <w:r>
        <w:rPr>
          <w:bCs/>
          <w:b/>
        </w:rPr>
        <w:t xml:space="preserve">Saturation of Market:</w:t>
      </w:r>
      <w:r>
        <w:t xml:space="preserve"> </w:t>
      </w:r>
      <w:r>
        <w:t xml:space="preserve">While competition exists, many existing clinics are general practitioners rather than specialized centers. Our focus on being a dedicated Physiotherapist hub differentiates us in the Malaysia Kuala Lumpur market.</w:t>
      </w:r>
    </w:p>
    <w:p>
      <w:pPr>
        <w:numPr>
          <w:ilvl w:val="0"/>
          <w:numId w:val="1002"/>
        </w:numPr>
        <w:pStyle w:val="Compact"/>
      </w:pPr>
      <w:r>
        <w:br/>
      </w:r>
    </w:p>
    <w:bookmarkEnd w:id="32"/>
    <w:bookmarkStart w:id="33" w:name="conclusion"/>
    <w:p>
      <w:pPr>
        <w:pStyle w:val="Heading2"/>
      </w:pPr>
      <w:r>
        <w:rPr>
          <w:bCs/>
          <w:b/>
        </w:rPr>
        <w:t xml:space="preserve">9. Conclusion</w:t>
      </w:r>
    </w:p>
    <w:p>
      <w:pPr>
        <w:pStyle w:val="FirstParagraph"/>
      </w:pPr>
      <w:r>
        <w:t xml:space="preserve">This Project Report confirms the viability and necessity of establishing a specialized Physiotherapist facility in Malaysia Kuala Lumpur. The convergence of an aging population, a growing sports culture, and an influx of medical tourists creates a fertile environment for such an enterprise. By prioritizing the expertise of the Physiotherapist profession, we can deliver superior health outcomes to the community.</w:t>
      </w:r>
    </w:p>
    <w:p>
      <w:pPr>
        <w:pStyle w:val="BodyText"/>
      </w:pPr>
      <w:r>
        <w:t xml:space="preserve">The proposed center will not only serve as a healthcare provider but also as a beacon of rehabilitation excellence in Malaysia Kuala Lumpur. It aligns with national health goals to promote active aging and physical well-being. We recommend immediate approval for the next phase of site selection and detailed architectural planning to commence operations within the current fiscal year.</w:t>
      </w:r>
    </w:p>
    <w:p>
      <w:pPr>
        <w:pStyle w:val="BodyText"/>
      </w:pPr>
      <w:r>
        <w:rPr>
          <w:bCs/>
          <w:b/>
        </w:rPr>
        <w:t xml:space="preserve">Final Recommendation:</w:t>
      </w:r>
      <w:r>
        <w:br/>
      </w:r>
      <w:r>
        <w:t xml:space="preserve">Proceed with Phase 1: Site Acquisition in Malaysia Kuala Lumpur, focusing on high-visibility areas with strong connectivity for patients requiring regular Physiotherapist sessions.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Physiotherapist Services in Malaysia Kuala Lumpur</dc:title>
  <dc:creator/>
  <dc:language>en</dc:language>
  <cp:keywords/>
  <dcterms:created xsi:type="dcterms:W3CDTF">2026-07-29T12:08:06Z</dcterms:created>
  <dcterms:modified xsi:type="dcterms:W3CDTF">2026-07-29T12:08:06Z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