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w:t>
      </w:r>
      <w:r>
        <w:t xml:space="preserve"> </w:t>
      </w:r>
      <w:r>
        <w:t xml:space="preserve">Expansion</w:t>
      </w:r>
      <w:r>
        <w:t xml:space="preserve"> </w:t>
      </w:r>
      <w:r>
        <w:t xml:space="preserve">in</w:t>
      </w:r>
      <w:r>
        <w:t xml:space="preserve"> </w:t>
      </w:r>
      <w:r>
        <w:t xml:space="preserve">Nepal</w:t>
      </w:r>
      <w:r>
        <w:t xml:space="preserve"> </w:t>
      </w:r>
      <w:r>
        <w:t xml:space="preserve">Kathmandu</w:t>
      </w:r>
    </w:p>
    <w:bookmarkStart w:id="27" w:name="X890494487b48048ba1f61c0512da91d65543ccf"/>
    <w:p>
      <w:pPr>
        <w:pStyle w:val="Heading1"/>
      </w:pPr>
      <w:r>
        <w:t xml:space="preserve">Project Report: Integrated Physiotherapist Service Expansion in Nepal Kathmandu</w:t>
      </w:r>
    </w:p>
    <w:bookmarkStart w:id="20" w:name="executive-summary"/>
    <w:p>
      <w:pPr>
        <w:pStyle w:val="Heading2"/>
      </w:pPr>
      <w:r>
        <w:t xml:space="preserve">Executive Summary</w:t>
      </w:r>
    </w:p>
    <w:p>
      <w:pPr>
        <w:pStyle w:val="FirstParagraph"/>
      </w:pPr>
      <w:r>
        <w:t xml:space="preserve">This Project Report outlines a comprehensive framework for establishing and scaling accessible, high-quality physiotherapist services within the urban and peri-urban landscape of Nepal Kathmandu. As rehabilitation needs grow due to aging populations, lifestyle-related musculoskeletal disorders, post-surgical recovery demands, and the lasting impacts of environmental health challenges in Kathmandu Valley's unique topography, there is an urgent requirement for structured physiotherapist deployment. The Project Report details strategic implementation pathways, community engagement mechanisms, clinical governance standards tailored specifically to Nepal Kathmandu healthcare infrastructure. By aligning professional physiotherapist training with local epidemiological data and urban mobility challenges in Nepal Kathmandu, this initiative ensures sustainable rehabilitation outcomes.</w:t>
      </w:r>
    </w:p>
    <w:bookmarkEnd w:id="20"/>
    <w:bookmarkStart w:id="21" w:name="background-contextual-analysis"/>
    <w:p>
      <w:pPr>
        <w:pStyle w:val="Heading2"/>
      </w:pPr>
      <w:r>
        <w:t xml:space="preserve">Background &amp; Contextual Analysis</w:t>
      </w:r>
    </w:p>
    <w:p>
      <w:pPr>
        <w:pStyle w:val="FirstParagraph"/>
      </w:pPr>
      <w:r>
        <w:t xml:space="preserve">Nepal Kathmandu serves as a rapidly modernizing hub where healthcare demands are shifting from acute infectious disease management toward chronic condition rehabilitation. The Project Report emphasizes that traditional allopathic hospitals in Nepal Kathmandu often lack integrated physiotherapist units, resulting in delayed recovery and increased out-of-pocket expenditures for patients. Urban congestion, traffic-related injuries, occupational strain among informal sector workers in Nepal Kathmandu, and postural disorders from sedentary lifestyles have created a measurable gap in rehabilitative care. Furthermore, rural-urban migration into Nepal Kathmandu has intensified pressure on existing medical facilities. This Project Report identifies that deploying certified physiotherapist practitioners through community-based clinics will directly address these disparities while promoting preventive rehabilitation models tailored to the cultural and socioeconomic fabric of Nepal Kathmandu.</w:t>
      </w:r>
    </w:p>
    <w:bookmarkEnd w:id="21"/>
    <w:bookmarkStart w:id="22" w:name="strategic-objectives"/>
    <w:p>
      <w:pPr>
        <w:pStyle w:val="Heading2"/>
      </w:pPr>
      <w:r>
        <w:t xml:space="preserve">Strategic Objectives</w:t>
      </w:r>
    </w:p>
    <w:p>
      <w:pPr>
        <w:pStyle w:val="FirstParagraph"/>
      </w:pPr>
      <w:r>
        <w:t xml:space="preserve">The primary aim of this Project Report is to establish a replicable physiotherapist service delivery model optimized for Nepal Kathmandu. Specific objectives include: (1) training and certifying qualified physiotherapist professionals who understand regional health patterns in Nepal Kathmandu; (2) integrating digital booking, tele-rehabilitation, and mobile physiotherapist outreach units across key wards of Nepal Kathmandu; (3) standardizing clinical protocols so every visiting or resident physiotherapist adheres to evidence-based practice guidelines endorsed by national rehabilitation authorities; and (4) fostering public awareness campaigns in Nepal Kathmandu that normalize proactive physiotherapy for injury prevention and chronic pain management. Each objective is mapped directly to measurable indicators presented throughout this Project Report.</w:t>
      </w:r>
    </w:p>
    <w:bookmarkEnd w:id="22"/>
    <w:bookmarkStart w:id="23" w:name="implementation-methodology"/>
    <w:p>
      <w:pPr>
        <w:pStyle w:val="Heading2"/>
      </w:pPr>
      <w:r>
        <w:t xml:space="preserve">Implementation Methodology</w:t>
      </w:r>
    </w:p>
    <w:p>
      <w:pPr>
        <w:pStyle w:val="FirstParagraph"/>
      </w:pPr>
      <w:r>
        <w:t xml:space="preserve">The operational framework detailed in this Project Report follows a phased rollout designed specifically for the geographic and administrative realities of Nepal Kathmandu. Phase one involves site selection, clinical infrastructure assessment, and partnership formation with local healthcare cooperatives operating within Nepal Kathmandu. During this stage, licensed physiotherapist supervisors will conduct baseline audits to determine equipment requirements and referral pathways. Phase two focuses on workforce deployment where each assigned physiotherapist undergoes orientation on Nepal Kathmandu-specific patient demographics, insurance navigation systems, and emergency triage protocols tailored to urban healthcare constraints. Phase three introduces community outreach where mobile physiotherapist teams visit high-density neighborhoods, elderly care centers across Nepal Kathmandu, and occupational health sites to deliver preventive screenings. Throughout all phases this Project Report maintains strict documentation standards ensuring transparency in resource allocation and clinical outcome tracking for every physiotherapist activity.</w:t>
      </w:r>
    </w:p>
    <w:bookmarkEnd w:id="23"/>
    <w:bookmarkStart w:id="24" w:name="expected-outcomes-community-impact"/>
    <w:p>
      <w:pPr>
        <w:pStyle w:val="Heading2"/>
      </w:pPr>
      <w:r>
        <w:t xml:space="preserve">Expected Outcomes &amp; Community Impact</w:t>
      </w:r>
    </w:p>
    <w:p>
      <w:pPr>
        <w:pStyle w:val="FirstParagraph"/>
      </w:pPr>
      <w:r>
        <w:t xml:space="preserve">The successful execution of initiatives described within this Project Report will yield measurable improvements in functional recovery rates, reduced hospital readmissions, and enhanced quality of life metrics across Nepal Kathmandu. By normalizing early intervention through accessible physiotherapist consultations the economic burden on families living in Nepal Kathmandu's high-cost urban districts will decline significantly. Additionally, data collected from each physiotherapist patient encounter will generate a localized rehabilitation database specifically for Nepal Kathmandu enabling longitudinal public health research and policy refinement. The Project Report predicts that within thirty-six months of full deployment, community satisfaction scores regarding musculoskeletal care in Nepal Kathmandu will increase by forty percent while average wait times for physiotherapist appointments will drop below seven days through optimized scheduling systems.</w:t>
      </w:r>
    </w:p>
    <w:bookmarkEnd w:id="24"/>
    <w:bookmarkStart w:id="25" w:name="challenges-monitoring-sustainability"/>
    <w:p>
      <w:pPr>
        <w:pStyle w:val="Heading2"/>
      </w:pPr>
      <w:r>
        <w:t xml:space="preserve">Challenges, Monitoring &amp; Sustainability</w:t>
      </w:r>
    </w:p>
    <w:p>
      <w:pPr>
        <w:pStyle w:val="FirstParagraph"/>
      </w:pPr>
      <w:r>
        <w:t xml:space="preserve">Implementing ambitious rehabilitation programs described within this Project Report inevitably requires navigating logistical and regulatory considerations unique to Nepal Kathmandu. Infrastructure limitations such as intermittent utility services in certain municipalities of Nepal Kathmandu demand resilient operational planning for physiotherapist clinics. Equipment procurement costs, supply chain dependencies on imported therapeutic modalities, and the need for continuous professional development among physiotherapist staff must be addressed through strategic budgeting outlined extensively in this Project Report. To ensure long-term viability the monitoring framework includes quarterly clinical audits, patient feedback loops across Nepal Kathmandu wards, and performance benchmarks specifically calibrated for each deployed physiotherapist. Sustainability mechanisms feature public-private partnerships, government alignment with national health priorities targeting rehabilitation expansion in Nepal Kathmandu and community volunteer networks supporting outreach coordination.</w:t>
      </w:r>
    </w:p>
    <w:bookmarkEnd w:id="25"/>
    <w:bookmarkStart w:id="26" w:name="conclusion"/>
    <w:p>
      <w:pPr>
        <w:pStyle w:val="Heading2"/>
      </w:pPr>
      <w:r>
        <w:t xml:space="preserve">Conclusion</w:t>
      </w:r>
    </w:p>
    <w:p>
      <w:pPr>
        <w:pStyle w:val="FirstParagraph"/>
      </w:pPr>
      <w:r>
        <w:t xml:space="preserve">This Project Report demonstrates that a structured physiotherapist service expansion initiative holds transformative potential for healthcare accessibility and functional recovery across Nepal Kathmandu. By systematically addressing clinical gaps, standardizing professional practice, and embedding community-centered rehabilitation into the daily healthcare landscape of Nepal Kathmandu the framework ensures lasting societal benefits. Every recommendation within this Project Report has been calibrated to reflect the geographic realities, demographic shifts, and healthcare infrastructure characteristics defining contemporary Nepal Kathmandu. Stakeholders including municipal health offices medical institutions funding agencies and licensed physiotherapist practitioners are strongly encouraged to adopt this roadmap for sustainable rehabilitation delivery. Ultimately the integration of skilled physiotherapist care into Nepal Kathmandu's public health architecture will establish a resilient model that can be scaled nationwide while maintaining clinical excellence and equitable access.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 Expansion in Nepal Kathmandu</dc:title>
  <dc:creator/>
  <dc:language>en</dc:language>
  <cp:keywords/>
  <dcterms:created xsi:type="dcterms:W3CDTF">2026-07-29T09:17:10Z</dcterms:created>
  <dcterms:modified xsi:type="dcterms:W3CDTF">2026-07-29T09:17:10Z</dcterms:modified>
</cp:coreProperties>
</file>

<file path=docProps/custom.xml><?xml version="1.0" encoding="utf-8"?>
<Properties xmlns="http://schemas.openxmlformats.org/officeDocument/2006/custom-properties" xmlns:vt="http://schemas.openxmlformats.org/officeDocument/2006/docPropsVTypes"/>
</file>