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Xeaf5d159ba3e47d745cf8171647060147deff62"/>
    <w:p>
      <w:pPr>
        <w:pStyle w:val="Heading1"/>
      </w:pPr>
      <w:r>
        <w:t xml:space="preserve">Project Report: Enhancing Physiotherapist Accessibility and Efficacy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Health Policy Makers, and Community Leaders</w:t>
      </w:r>
      <w:r>
        <w:br/>
      </w:r>
      <w:r>
        <w:rPr>
          <w:bCs/>
          <w:b/>
        </w:rPr>
        <w:t xml:space="preserve">From:</w:t>
      </w:r>
      <w:r>
        <w:t xml:space="preserve"> </w:t>
      </w:r>
      <w:r>
        <w:t xml:space="preserve">Strategic Health Planning Committee</w:t>
      </w:r>
      <w:r>
        <w:br/>
      </w:r>
    </w:p>
    <w:p>
      <w:pPr>
        <w:pStyle w:val="BodyText"/>
      </w:pPr>
      <w:r>
        <w:t xml:space="preserve">Subject:</w:t>
      </w:r>
    </w:p>
    <w:p>
      <w:pPr>
        <w:pStyle w:val="BodyText"/>
      </w:pPr>
      <w:r>
        <w:t xml:space="preserve">A Comprehensive Analysis of Physiotherapist Services within the Urban Landscape of New Zealand Auckland</w:t>
      </w:r>
    </w:p>
    <w:p>
      <w:pPr>
        <w:pStyle w:val="BodyText"/>
      </w:pPr>
      <w:r>
        <w:rPr>
          <w:iCs/>
          <w:i/>
        </w:rPr>
        <w:t xml:space="preserve">This document outlines the strategic imperative, current challenges, and proposed solutions for optimizing physiotherapist roles in New Zealand Auckland. It addresses the unique demographic pressures, healthcare infrastructure gaps, and community health needs specific to this region.</w:t>
      </w:r>
    </w:p>
    <w:bookmarkStart w:id="20" w:name="executive-summary"/>
    <w:p>
      <w:pPr>
        <w:pStyle w:val="Heading2"/>
      </w:pPr>
      <w:r>
        <w:t xml:space="preserve">1. Executive Summary</w:t>
      </w:r>
    </w:p>
    <w:p>
      <w:pPr>
        <w:pStyle w:val="FirstParagraph"/>
      </w:pPr>
      <w:r>
        <w:t xml:space="preserve">The healthcare landscape of New Zealand Auckland is undergoing a significant transformation driven by rapid urbanization, an aging population, and a shift toward preventative care models. At the heart of this transition lies the critical role of the physiotherapist. This project report examines the current state of physiotherapy services in New Zealand Auckland, identifying bottlenecks in access and quality while proposing actionable strategies to enhance patient outcomes.</w:t>
      </w:r>
    </w:p>
    <w:p>
      <w:pPr>
        <w:pStyle w:val="BodyText"/>
      </w:pPr>
      <w:r>
        <w:t xml:space="preserve">New Zealand Auckland, as a metropolitan hub, faces distinct health challenges ranging from acute sports injuries to chronic degenerative conditions associated with an aging demographic. The integration of advanced physiotherapist practices into both public and private sectors is not merely a clinical necessity but a socioeconomic imperative for New Zealand Auckland. This report argues that investing in the physiotherapist workforce and infrastructure in New Zealand Auckland will yield long-term reductions in overall healthcare costs and improved quality of life for residents.</w:t>
      </w:r>
    </w:p>
    <w:bookmarkEnd w:id="20"/>
    <w:bookmarkStart w:id="21" w:name="Xbc9ce924745183ca8662041fb6979449690f2d8"/>
    <w:p>
      <w:pPr>
        <w:pStyle w:val="Heading2"/>
      </w:pPr>
      <w:r>
        <w:t xml:space="preserve">2. Contextual Background: The Unique Demographics of New Zealand Auckland</w:t>
      </w:r>
    </w:p>
    <w:p>
      <w:pPr>
        <w:pStyle w:val="FirstParagraph"/>
      </w:pPr>
      <w:r>
        <w:t xml:space="preserve">To understand the requirement for specialized physiotherapist interventions, one must first analyze the demographic profile of New Zealand Auckland. As the largest city in New Zealand, it exhibits a diverse population with varying health needs.</w:t>
      </w:r>
    </w:p>
    <w:p>
      <w:pPr>
        <w:numPr>
          <w:ilvl w:val="0"/>
          <w:numId w:val="1001"/>
        </w:numPr>
        <w:pStyle w:val="Compact"/>
      </w:pPr>
      <w:r>
        <w:rPr>
          <w:bCs/>
          <w:b/>
        </w:rPr>
        <w:t xml:space="preserve">Aging Population:</w:t>
      </w:r>
      <w:r>
        <w:t xml:space="preserve"> </w:t>
      </w:r>
      <w:r>
        <w:t xml:space="preserve">A significant proportion of residents in New Zealand Auckland are aged over 65. This demographic is prone to falls, osteoarthritis, and mobility issues. Physiotherapist-led fall prevention programs are crucial for maintaining independence among the elderly in this region.</w:t>
      </w:r>
    </w:p>
    <w:p>
      <w:pPr>
        <w:numPr>
          <w:ilvl w:val="0"/>
          <w:numId w:val="1001"/>
        </w:numPr>
        <w:pStyle w:val="Compact"/>
      </w:pPr>
      <w:r>
        <w:rPr>
          <w:bCs/>
          <w:b/>
        </w:rPr>
        <w:t xml:space="preserve">Sports Culture:</w:t>
      </w:r>
      <w:r>
        <w:t xml:space="preserve"> </w:t>
      </w:r>
      <w:r>
        <w:t xml:space="preserve">New Zealand Auckland has a robust sports culture, ranging from amateur rugby leagues to professional competitions. Consequently, the incidence of musculoskeletal injuries is high. There is a pressing need for specialized physiotherapist services focused on rapid rehabilitation and return-to-play protocols.</w:t>
      </w:r>
    </w:p>
    <w:p>
      <w:pPr>
        <w:numPr>
          <w:ilvl w:val="0"/>
          <w:numId w:val="1001"/>
        </w:numPr>
        <w:pStyle w:val="Compact"/>
      </w:pPr>
      <w:r>
        <w:rPr>
          <w:bCs/>
          <w:b/>
        </w:rPr>
        <w:t xml:space="preserve">Socioeconomic Diversity:</w:t>
      </w:r>
      <w:r>
        <w:t xml:space="preserve"> </w:t>
      </w:r>
      <w:r>
        <w:t xml:space="preserve">New Zealand Auckland comprises both affluent suburbs and areas with significant socioeconomic deprivation. Access to private physiotherapist care varies drastically by income level, creating a disparity in health outcomes that public policy must address.</w:t>
      </w:r>
    </w:p>
    <w:bookmarkEnd w:id="21"/>
    <w:bookmarkStart w:id="25" w:name="X25be8172a8ff36005ea74169f6fcbf65a92e930"/>
    <w:p>
      <w:pPr>
        <w:pStyle w:val="Heading2"/>
      </w:pPr>
      <w:r>
        <w:t xml:space="preserve">3. Current Challenges Facing Physiotherapist Services</w:t>
      </w:r>
    </w:p>
    <w:p>
      <w:pPr>
        <w:pStyle w:val="FirstParagraph"/>
      </w:pPr>
      <w:r>
        <w:t xml:space="preserve">Despite the clear demand, the delivery of physiotherapy services in New Zealand Auckland faces several structural hurdles.</w:t>
      </w:r>
    </w:p>
    <w:bookmarkStart w:id="22" w:name="access-and-wait-times"/>
    <w:p>
      <w:pPr>
        <w:pStyle w:val="Heading3"/>
      </w:pPr>
      <w:r>
        <w:t xml:space="preserve">3.1 Access and Wait Times</w:t>
      </w:r>
    </w:p>
    <w:p>
      <w:pPr>
        <w:pStyle w:val="FirstParagraph"/>
      </w:pPr>
      <w:r>
        <w:t xml:space="preserve">In the public health system across New Zealand Auckland, referral pathways for non-urgent musculoskeletal conditions can result in prolonged wait times. Patients often face months of delay before seeing a physiotherapist, which can exacerbate chronic pain and lead to long-term disability. This bottleneck places an undue burden on primary care providers and emergency departments.</w:t>
      </w:r>
    </w:p>
    <w:bookmarkEnd w:id="22"/>
    <w:bookmarkStart w:id="23" w:name="workforce-distribution"/>
    <w:p>
      <w:pPr>
        <w:pStyle w:val="Heading3"/>
      </w:pPr>
      <w:r>
        <w:t xml:space="preserve">3.2 Workforce Distribution</w:t>
      </w:r>
    </w:p>
    <w:p>
      <w:pPr>
        <w:pStyle w:val="FirstParagraph"/>
      </w:pPr>
      <w:r>
        <w:t xml:space="preserve">There is a maldistribution of physiotherapists in New Zealand Auckland. While the central business district and wealthy suburbs are well-served, outer suburbs and rural fringes within the greater Auckland region suffer from a shortage of qualified physiotherapist practitioners. This geographic inequity limits access for vulnerable populations.</w:t>
      </w:r>
    </w:p>
    <w:bookmarkEnd w:id="23"/>
    <w:bookmarkStart w:id="24" w:name="integration-with-primary-care"/>
    <w:p>
      <w:pPr>
        <w:pStyle w:val="Heading3"/>
      </w:pPr>
      <w:r>
        <w:t xml:space="preserve">3.3 Integration with Primary Care</w:t>
      </w:r>
    </w:p>
    <w:p>
      <w:pPr>
        <w:pStyle w:val="FirstParagraph"/>
      </w:pPr>
      <w:r>
        <w:t xml:space="preserve">The current model in New Zealand Auckland often treats physiotherapist services as secondary to general practitioner (GP) interventions. However, evidence suggests that early intervention by a physiotherapist can reduce the need for imaging and pharmaceutical pain management. Better integration models are required to streamline this workflow.</w:t>
      </w:r>
    </w:p>
    <w:bookmarkEnd w:id="24"/>
    <w:bookmarkEnd w:id="25"/>
    <w:bookmarkStart w:id="30" w:name="strategic-recommendations"/>
    <w:p>
      <w:pPr>
        <w:pStyle w:val="Heading2"/>
      </w:pPr>
      <w:r>
        <w:t xml:space="preserve">4. Strategic Recommendations</w:t>
      </w:r>
    </w:p>
    <w:p>
      <w:pPr>
        <w:pStyle w:val="FirstParagraph"/>
      </w:pPr>
      <w:r>
        <w:t xml:space="preserve">To address these challenges, this project proposes a multi-faceted approach tailored specifically for New Zealand Auckland.</w:t>
      </w:r>
    </w:p>
    <w:bookmarkStart w:id="26" w:name="Xae7019a45dcc67a7cffcea0bc18ff477c03b6f5"/>
    <w:p>
      <w:pPr>
        <w:pStyle w:val="Heading3"/>
      </w:pPr>
      <w:r>
        <w:t xml:space="preserve">4.1 Expansion of Community-Based Physiotherapy Hubs</w:t>
      </w:r>
    </w:p>
    <w:p>
      <w:pPr>
        <w:pStyle w:val="FirstParagraph"/>
      </w:pPr>
      <w:r>
        <w:t xml:space="preserve">We recommend establishing community-based physiotherapy hubs in underserved areas of New Zealand Auckland. These hubs would operate on a fee-for-service or hybrid funding model, allowing residents to access physiotherapist care without excessive wait times. By decentralizing services, we can improve accessibility for those who rely on public transport.</w:t>
      </w:r>
    </w:p>
    <w:bookmarkEnd w:id="26"/>
    <w:bookmarkStart w:id="27" w:name="digital-health-integration"/>
    <w:p>
      <w:pPr>
        <w:pStyle w:val="Heading3"/>
      </w:pPr>
      <w:r>
        <w:t xml:space="preserve">4.2 Digital Health Integration</w:t>
      </w:r>
    </w:p>
    <w:p>
      <w:pPr>
        <w:pStyle w:val="FirstParagraph"/>
      </w:pPr>
      <w:r>
        <w:t xml:space="preserve">Leveraging New Zealand Auckland’s strong digital infrastructure, we propose the implementation of telehealth platforms for remote physiotherapist consultations. This is particularly effective for follow-up appointments and exercise prescription monitoring. Digital tools can also facilitate triage, ensuring that patients are directed to a physiotherapist only when necessary, thereby optimizing resource allocation.</w:t>
      </w:r>
    </w:p>
    <w:bookmarkEnd w:id="27"/>
    <w:bookmarkStart w:id="28" w:name="enhanced-training-and-specialization"/>
    <w:p>
      <w:pPr>
        <w:pStyle w:val="Heading3"/>
      </w:pPr>
      <w:r>
        <w:t xml:space="preserve">4.3 Enhanced Training and Specialization</w:t>
      </w:r>
    </w:p>
    <w:p>
      <w:pPr>
        <w:pStyle w:val="FirstParagraph"/>
      </w:pPr>
      <w:r>
        <w:t xml:space="preserve">Investment in specialized training for physiotherapists in geriatric care and sports medicine is essential. Partnerships between local universities, such as the University of Auckland, and healthcare providers can create residency programs that focus on the specific health needs of New Zealand Auckland’s population. This ensures a steady pipeline of skilled physiotherapists equipped to handle regional challenges.</w:t>
      </w:r>
    </w:p>
    <w:bookmarkEnd w:id="28"/>
    <w:bookmarkStart w:id="29" w:name="public-private-partnerships-ppps"/>
    <w:p>
      <w:pPr>
        <w:pStyle w:val="Heading3"/>
      </w:pPr>
      <w:r>
        <w:t xml:space="preserve">4.4 Public-Private Partnerships (PPPs)</w:t>
      </w:r>
    </w:p>
    <w:p>
      <w:pPr>
        <w:pStyle w:val="FirstParagraph"/>
      </w:pPr>
      <w:r>
        <w:t xml:space="preserve">To alleviate pressure on the public system, New Zealand Auckland should explore PPPs where private clinics provide services under contract to cover urgent cases. This collaborative model can reduce wait times and ensure that physiotherapist resources are utilized efficiently across the spectrum of care.</w:t>
      </w:r>
    </w:p>
    <w:bookmarkEnd w:id="29"/>
    <w:bookmarkEnd w:id="30"/>
    <w:bookmarkStart w:id="31" w:name="implementation-roadmap"/>
    <w:p>
      <w:pPr>
        <w:pStyle w:val="Heading2"/>
      </w:pPr>
      <w:r>
        <w:t xml:space="preserve">5. Implementation Roadmap</w:t>
      </w:r>
    </w:p>
    <w:p>
      <w:pPr>
        <w:numPr>
          <w:ilvl w:val="0"/>
          <w:numId w:val="1002"/>
        </w:numPr>
        <w:pStyle w:val="Compact"/>
      </w:pPr>
      <w:r>
        <w:rPr>
          <w:bCs/>
          <w:b/>
        </w:rPr>
        <w:t xml:space="preserve">Phase 1 (Months 1-6):</w:t>
      </w:r>
      <w:r>
        <w:t xml:space="preserve"> </w:t>
      </w:r>
      <w:r>
        <w:t xml:space="preserve">Conduct a detailed needs assessment in specific zones of New Zealand Auckland to identify high-demand areas for physiotherapist services.</w:t>
      </w:r>
    </w:p>
    <w:p>
      <w:pPr>
        <w:numPr>
          <w:ilvl w:val="0"/>
          <w:numId w:val="1002"/>
        </w:numPr>
        <w:pStyle w:val="Compact"/>
      </w:pPr>
      <w:r>
        <w:rPr>
          <w:bCs/>
          <w:b/>
        </w:rPr>
        <w:t xml:space="preserve">Phase 2 (Months 7-12):</w:t>
      </w:r>
      <w:r>
        <w:t xml:space="preserve"> </w:t>
      </w:r>
      <w:r>
        <w:t xml:space="preserve">Develop pilot community hubs and launch telehealth initiatives in partnership with local iwi and healthcare providers.</w:t>
      </w:r>
    </w:p>
    <w:p>
      <w:pPr>
        <w:numPr>
          <w:ilvl w:val="0"/>
          <w:numId w:val="1002"/>
        </w:numPr>
        <w:pStyle w:val="Compact"/>
      </w:pPr>
      <w:r>
        <w:rPr>
          <w:bCs/>
          <w:b/>
        </w:rPr>
        <w:t xml:space="preserve">Phase 3 (Year 2):</w:t>
      </w:r>
      <w:r>
        <w:t xml:space="preserve"> </w:t>
      </w:r>
      <w:r>
        <w:t xml:space="preserve">Evaluate pilot outcomes, adjust funding models, and scale successful interventions across New Zealand Auckland.</w:t>
      </w:r>
    </w:p>
    <w:p>
      <w:pPr>
        <w:numPr>
          <w:ilvl w:val="0"/>
          <w:numId w:val="1002"/>
        </w:numPr>
        <w:pStyle w:val="Compact"/>
      </w:pPr>
      <w:r>
        <w:rPr>
          <w:bCs/>
          <w:b/>
        </w:rPr>
        <w:t xml:space="preserve">Ongoing:</w:t>
      </w:r>
      <w:r>
        <w:t xml:space="preserve"> </w:t>
      </w:r>
      <w:r>
        <w:t xml:space="preserve">Continuous monitoring of physiotherapist workload, patient satisfaction, and clinical outcomes.</w:t>
      </w:r>
    </w:p>
    <w:bookmarkEnd w:id="31"/>
    <w:bookmarkStart w:id="32" w:name="conclusion"/>
    <w:p>
      <w:pPr>
        <w:pStyle w:val="Heading2"/>
      </w:pPr>
      <w:r>
        <w:t xml:space="preserve">6. Conclusion</w:t>
      </w:r>
    </w:p>
    <w:p>
      <w:pPr>
        <w:pStyle w:val="FirstParagraph"/>
      </w:pPr>
      <w:r>
        <w:t xml:space="preserve">The role of the physiotherapist is pivotal in maintaining the health and vitality of New Zealand Auckland’s population. By addressing current disparities in access and fostering innovation in service delivery, we can create a resilient healthcare system that meets the diverse needs of its residents. This project report underscores that investing in physiotherapist infrastructure is not just a medical decision but a strategic investment in the social and economic well-being of New Zealand Auckland.</w:t>
      </w:r>
    </w:p>
    <w:p>
      <w:pPr>
        <w:pStyle w:val="BodyText"/>
      </w:pPr>
      <w:r>
        <w:t xml:space="preserve">It is imperative for stakeholders to recognize the value of proactive musculoskeletal care. By prioritizing the expansion and integration of physiotherapist services, New Zealand Auckland can set a national benchmark for efficient, patient-centered healthcare delivery. The path forward requires collaboration between government bodies, private sector leaders, and healthcare professionals to ensure that every resident has access to high-quality physiotherapist care.</w:t>
      </w:r>
    </w:p>
    <w:p>
      <w:pPr>
        <w:pStyle w:val="BodyText"/>
      </w:pPr>
      <w:r>
        <w:t xml:space="preserve">© 2023 Strategic Health Planning Committee. All rights reserved.</w:t>
      </w:r>
      <w:r>
        <w:br/>
      </w:r>
      <w:r>
        <w:t xml:space="preserve">Prepared for submission regarding initiatives in New Zealand Auckland.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New Zealand Auckland</dc:title>
  <dc:creator/>
  <dc:language>en</dc:language>
  <cp:keywords/>
  <dcterms:created xsi:type="dcterms:W3CDTF">2026-07-29T21:32:57Z</dcterms:created>
  <dcterms:modified xsi:type="dcterms:W3CDTF">2026-07-29T21:32:57Z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