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Specialized</w:t>
      </w:r>
      <w:r>
        <w:t xml:space="preserve"> </w:t>
      </w:r>
      <w:r>
        <w:t xml:space="preserve">Physiotherapy</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4" w:name="X6e784a1108f31cb94848c4153bd65402162e73b"/>
    <w:p>
      <w:pPr>
        <w:pStyle w:val="Heading1"/>
      </w:pPr>
      <w:r>
        <w:t xml:space="preserve">Project Report: Implementation of Specialized Physiotherapy Services in United Kingdom Birmingham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Health Planning Committee, West Midlands Integrated Care Board</w:t>
      </w:r>
      <w:r>
        <w:br/>
      </w:r>
      <w:r>
        <w:rPr>
          <w:bCs/>
          <w:b/>
        </w:rPr>
        <w:t xml:space="preserve">From:</w:t>
      </w:r>
      <w:r>
        <w:t xml:space="preserve"> </w:t>
      </w:r>
      <w:r>
        <w:t xml:space="preserve">Project Management Office, Regional Health Initiatives</w:t>
      </w:r>
      <w:r>
        <w:br/>
      </w:r>
      <w:r>
        <w:rPr>
          <w:bCs/>
          <w:b/>
        </w:rPr>
        <w:t xml:space="preserve">Subject:</w:t>
      </w:r>
      <w:r>
        <w:t xml:space="preserve"> </w:t>
      </w:r>
      <w:r>
        <w:t xml:space="preserve">Proposal for Expansion and Integration of Community-Based Physiotherapy Services in United Kingdom Birmingham</w:t>
      </w:r>
    </w:p>
    <w:bookmarkStart w:id="20" w:name="executive-summary"/>
    <w:p>
      <w:pPr>
        <w:pStyle w:val="Heading2"/>
      </w:pPr>
      <w:r>
        <w:t xml:space="preserve">1. Executive Summary</w:t>
      </w:r>
    </w:p>
    <w:p>
      <w:pPr>
        <w:pStyle w:val="FirstParagraph"/>
      </w:pPr>
      <w:r>
        <w:t xml:space="preserve">This project report outlines the strategic imperative, operational framework, and anticipated outcomes of expanding dedicated physiotherapy services within the healthcare landscape of United Kingdom Birmingham. As one of the most populous cities in England, Birmingham faces unique demographic challenges regarding aging populations, chronic musculoskeletal conditions, and post-operative recovery needs. The proposed initiative aims to decentralize care from acute hospital settings to community hubs across the city, thereby reducing pressure on National Health Service (NHS) trusts while improving patient accessibility and long-term health outcomes. This document details the necessity for specialized</w:t>
      </w:r>
      <w:r>
        <w:t xml:space="preserve"> </w:t>
      </w:r>
      <w:r>
        <w:rPr>
          <w:bCs/>
          <w:b/>
        </w:rPr>
        <w:t xml:space="preserve">Physiotherapist</w:t>
      </w:r>
      <w:r>
        <w:t xml:space="preserve"> </w:t>
      </w:r>
      <w:r>
        <w:t xml:space="preserve">interventions tailored specifically to the diverse demographics of United Kingdom Birmingham.</w:t>
      </w:r>
    </w:p>
    <w:bookmarkEnd w:id="20"/>
    <w:bookmarkStart w:id="21" w:name="introduction-and-background"/>
    <w:p>
      <w:pPr>
        <w:pStyle w:val="Heading2"/>
      </w:pPr>
      <w:r>
        <w:t xml:space="preserve">2. Introduction and Background</w:t>
      </w:r>
    </w:p>
    <w:p>
      <w:pPr>
        <w:pStyle w:val="FirstParagraph"/>
      </w:pPr>
      <w:r>
        <w:t xml:space="preserve">Birmingham, located in the heart of England, is a metropolitan borough with a population exceeding 1.1 million people. The city is characterized by its multicultural diversity and varying socioeconomic statuses across different wards. While the NHS provides comprehensive care, recent reports indicate a significant backlog in musculoskeletal (MSK) services and neurorehabilitation referrals within United Kingdom Birmingham hospitals. Patients often face lengthy waiting times for initial assessments, leading to prolonged pain periods, reduced mobility, and increased reliance on primary care or emergency departments for non-urgent issues.</w:t>
      </w:r>
    </w:p>
    <w:p>
      <w:pPr>
        <w:pStyle w:val="BodyText"/>
      </w:pPr>
      <w:r>
        <w:t xml:space="preserve">The role of the</w:t>
      </w:r>
      <w:r>
        <w:t xml:space="preserve"> </w:t>
      </w:r>
      <w:r>
        <w:rPr>
          <w:bCs/>
          <w:b/>
        </w:rPr>
        <w:t xml:space="preserve">Physiotherapist</w:t>
      </w:r>
      <w:r>
        <w:t xml:space="preserve"> </w:t>
      </w:r>
      <w:r>
        <w:t xml:space="preserve">is central to mitigating these challenges. Physiotherapy is not merely a rehabilitative service but a critical preventive measure that promotes physical independence, manages chronic disease progression, and enhances quality of life. By integrating advanced physiotherapy models into community settings in United Kingdom Birmingham, we can create a sustainable healthcare ecosystem that prioritizes early intervention and patient empowerment.</w:t>
      </w:r>
    </w:p>
    <w:bookmarkEnd w:id="21"/>
    <w:bookmarkStart w:id="22" w:name="problem-statement"/>
    <w:p>
      <w:pPr>
        <w:pStyle w:val="Heading2"/>
      </w:pPr>
      <w:r>
        <w:t xml:space="preserve">3. Problem Statement</w:t>
      </w:r>
    </w:p>
    <w:p>
      <w:pPr>
        <w:pStyle w:val="FirstParagraph"/>
      </w:pPr>
      <w:r>
        <w:t xml:space="preserve">The current infrastructure for physiotherapy services in United Kingdom Birmingham is strained due to several factors:</w:t>
      </w:r>
    </w:p>
    <w:p>
      <w:pPr>
        <w:numPr>
          <w:ilvl w:val="0"/>
          <w:numId w:val="1001"/>
        </w:numPr>
        <w:pStyle w:val="Compact"/>
      </w:pPr>
      <w:r>
        <w:rPr>
          <w:bCs/>
          <w:b/>
        </w:rPr>
        <w:t xml:space="preserve">Demographic Pressure:</w:t>
      </w:r>
      <w:r>
        <w:t xml:space="preserve"> </w:t>
      </w:r>
      <w:r>
        <w:t xml:space="preserve">An aging population requires increased support for mobility, fall prevention, and chronic condition management.</w:t>
      </w:r>
    </w:p>
    <w:p>
      <w:pPr>
        <w:numPr>
          <w:ilvl w:val="0"/>
          <w:numId w:val="1001"/>
        </w:numPr>
        <w:pStyle w:val="Compact"/>
      </w:pPr>
      <w:r>
        <w:rPr>
          <w:bCs/>
          <w:b/>
        </w:rPr>
        <w:t xml:space="preserve">Socioeconomic Disparities:</w:t>
      </w:r>
      <w:r>
        <w:t xml:space="preserve"> </w:t>
      </w:r>
      <w:r>
        <w:t xml:space="preserve">Certain wards in Birmingham exhibit higher rates of obesity and sedentary lifestyles, contributing to a higher incidence of back pain and joint issues.</w:t>
      </w:r>
    </w:p>
    <w:p>
      <w:pPr>
        <w:numPr>
          <w:ilvl w:val="0"/>
          <w:numId w:val="1001"/>
        </w:numPr>
        <w:pStyle w:val="Compact"/>
      </w:pPr>
      <w:r>
        <w:rPr>
          <w:bCs/>
          <w:b/>
        </w:rPr>
        <w:t xml:space="preserve">Limited Accessibility:</w:t>
      </w:r>
      <w:r>
        <w:t xml:space="preserve"> </w:t>
      </w:r>
      <w:r>
        <w:t xml:space="preserve">Centralized hospital-based physiotherapy departments are often difficult for elderly or disabled residents to access without transport assistance.</w:t>
      </w:r>
    </w:p>
    <w:p>
      <w:pPr>
        <w:numPr>
          <w:ilvl w:val="0"/>
          <w:numId w:val="1001"/>
        </w:numPr>
        <w:pStyle w:val="Compact"/>
      </w:pPr>
      <w:r>
        <w:rPr>
          <w:bCs/>
          <w:b/>
        </w:rPr>
        <w:t xml:space="preserve">Specialist Shortages:</w:t>
      </w:r>
      <w:r>
        <w:t xml:space="preserve"> </w:t>
      </w:r>
      <w:r>
        <w:t xml:space="preserve">There is a documented shortage of specialist physiotherapists in neurology and paediatrics within the city, leading to delayed referrals from GPs.</w:t>
      </w:r>
    </w:p>
    <w:bookmarkEnd w:id="22"/>
    <w:bookmarkStart w:id="23" w:name="project-objectives"/>
    <w:p>
      <w:pPr>
        <w:pStyle w:val="Heading2"/>
      </w:pPr>
      <w:r>
        <w:t xml:space="preserve">4. Project Objectives</w:t>
      </w:r>
    </w:p>
    <w:p>
      <w:pPr>
        <w:pStyle w:val="FirstParagraph"/>
      </w:pPr>
      <w:r>
        <w:t xml:space="preserve">The primary objective of this project is to establish a network of seven new community physiotherapy hubs across United Kingdom Birmingham by the end of Phase 1 (18 months). Specific goals include:</w:t>
      </w:r>
    </w:p>
    <w:p>
      <w:pPr>
        <w:numPr>
          <w:ilvl w:val="0"/>
          <w:numId w:val="1002"/>
        </w:numPr>
        <w:pStyle w:val="Compact"/>
      </w:pPr>
      <w:r>
        <w:rPr>
          <w:bCs/>
          <w:b/>
        </w:rPr>
        <w:t xml:space="preserve">Reduce Waiting Times:</w:t>
      </w:r>
      <w:r>
        <w:t xml:space="preserve">Cut average waiting times for non-urgent MSK referrals from 6 weeks to less than 5 days through triage-based community access.</w:t>
      </w:r>
    </w:p>
    <w:p>
      <w:pPr>
        <w:numPr>
          <w:ilvl w:val="0"/>
          <w:numId w:val="1002"/>
        </w:numPr>
        <w:pStyle w:val="Compact"/>
      </w:pPr>
      <w:r>
        <w:rPr>
          <w:bCs/>
          <w:b/>
        </w:rPr>
        <w:t xml:space="preserve">Increase Workforce Capacity:</w:t>
      </w:r>
      <w:r>
        <w:t xml:space="preserve">Hire and train an additional 40 qualified physiotherapists, with a focus on recruiting locally to ensure cultural competence and retention within United Kingdom Birmingham.</w:t>
      </w:r>
    </w:p>
    <w:p>
      <w:pPr>
        <w:numPr>
          <w:ilvl w:val="0"/>
          <w:numId w:val="1002"/>
        </w:numPr>
        <w:pStyle w:val="Compact"/>
      </w:pPr>
      <w:r>
        <w:rPr>
          <w:bCs/>
          <w:b/>
        </w:rPr>
        <w:t xml:space="preserve">Digital Integration:</w:t>
      </w:r>
      <w:r>
        <w:t xml:space="preserve">Implement a unified digital booking platform for patients to access self-referral services, reducing administrative burdens.</w:t>
      </w:r>
    </w:p>
    <w:p>
      <w:pPr>
        <w:numPr>
          <w:ilvl w:val="0"/>
          <w:numId w:val="1002"/>
        </w:numPr>
        <w:pStyle w:val="Compact"/>
      </w:pPr>
      <w:r>
        <w:rPr>
          <w:bCs/>
          <w:b/>
        </w:rPr>
        <w:t xml:space="preserve">Educational Outreach:</w:t>
      </w:r>
      <w:r>
        <w:t xml:space="preserve">Promote public health initiatives in schools and workplaces across the city to prevent musculoskeletal injuries.</w:t>
      </w:r>
    </w:p>
    <w:bookmarkEnd w:id="23"/>
    <w:bookmarkStart w:id="27" w:name="strategic-approach-and-methodology"/>
    <w:p>
      <w:pPr>
        <w:pStyle w:val="Heading2"/>
      </w:pPr>
      <w:r>
        <w:t xml:space="preserve">5. Strategic Approach and Methodology</w:t>
      </w:r>
    </w:p>
    <w:p>
      <w:pPr>
        <w:pStyle w:val="FirstParagraph"/>
      </w:pPr>
      <w:r>
        <w:t xml:space="preserve">To achieve these objectives, the project will adopt a multi-faceted approach involving partnership with local General Practitioner (GP) federations, community centers, and private healthcare providers in United Kingdom Birmingham.</w:t>
      </w:r>
    </w:p>
    <w:bookmarkStart w:id="24" w:name="community-hub-model"/>
    <w:p>
      <w:pPr>
        <w:pStyle w:val="Heading3"/>
      </w:pPr>
      <w:r>
        <w:t xml:space="preserve">5.1 Community Hub Model</w:t>
      </w:r>
    </w:p>
    <w:p>
      <w:pPr>
        <w:pStyle w:val="FirstParagraph"/>
      </w:pPr>
      <w:r>
        <w:t xml:space="preserve">We propose establishing physiotherapy clinics within existing community centers and leisure facilities. This "hub-and-spoke" model leverages existing infrastructure to minimize capital expenditure. Each hub will be staffed by senior physiotherapists supported by assistant practitioners, ensuring efficient resource allocation.</w:t>
      </w:r>
    </w:p>
    <w:bookmarkEnd w:id="24"/>
    <w:bookmarkStart w:id="25" w:name="recruitment-and-retention-strategy"/>
    <w:p>
      <w:pPr>
        <w:pStyle w:val="Heading3"/>
      </w:pPr>
      <w:r>
        <w:t xml:space="preserve">5.2 Recruitment and Retention Strategy</w:t>
      </w:r>
    </w:p>
    <w:p>
      <w:pPr>
        <w:pStyle w:val="FirstParagraph"/>
      </w:pPr>
      <w:r>
        <w:t xml:space="preserve">A critical component of this report is the recruitment strategy for</w:t>
      </w:r>
      <w:r>
        <w:t xml:space="preserve"> </w:t>
      </w:r>
      <w:r>
        <w:rPr>
          <w:bCs/>
          <w:b/>
        </w:rPr>
        <w:t xml:space="preserve">Physiotherapist</w:t>
      </w:r>
      <w:r>
        <w:t xml:space="preserve">s. We will collaborate with local universities in Birmingham to create apprenticeship schemes that allow students to gain experience within United Kingdom Birmingham communities while securing future employment. Competitive salary bands and clear career progression pathways will be offered to combat national shortages.</w:t>
      </w:r>
    </w:p>
    <w:bookmarkEnd w:id="25"/>
    <w:bookmarkStart w:id="26" w:name="digital-health-integration"/>
    <w:p>
      <w:pPr>
        <w:pStyle w:val="Heading3"/>
      </w:pPr>
      <w:r>
        <w:t xml:space="preserve">5.3 Digital Health Integration</w:t>
      </w:r>
    </w:p>
    <w:p>
      <w:pPr>
        <w:pStyle w:val="FirstParagraph"/>
      </w:pPr>
      <w:r>
        <w:t xml:space="preserve">The project includes the development of a mobile application specific to United Kingdom Birmingham residents. This app will allow patients to schedule appointments, view exercise videos prescribed by their physiotherapist, and track their recovery progress via gamified metrics. This digital tool ensures continuity of care between clinic visits and home exercises.</w:t>
      </w:r>
    </w:p>
    <w:bookmarkEnd w:id="26"/>
    <w:bookmarkEnd w:id="27"/>
    <w:bookmarkStart w:id="31" w:name="expected-outcomes-and-benefits"/>
    <w:p>
      <w:pPr>
        <w:pStyle w:val="Heading2"/>
      </w:pPr>
      <w:r>
        <w:t xml:space="preserve">6. Expected Outcomes and Benefits</w:t>
      </w:r>
    </w:p>
    <w:p>
      <w:pPr>
        <w:pStyle w:val="FirstParagraph"/>
      </w:pPr>
      <w:r>
        <w:t xml:space="preserve">The successful implementation of this project will yield significant benefits for the healthcare system in United Kingdom Birmingham:</w:t>
      </w:r>
    </w:p>
    <w:bookmarkStart w:id="28" w:name="clinical-outcomes"/>
    <w:p>
      <w:pPr>
        <w:pStyle w:val="Heading3"/>
      </w:pPr>
      <w:r>
        <w:t xml:space="preserve">6.1 Clinical Outcomes</w:t>
      </w:r>
    </w:p>
    <w:p>
      <w:pPr>
        <w:pStyle w:val="FirstParagraph"/>
      </w:pPr>
      <w:r>
        <w:t xml:space="preserve">Patients will experience faster recovery times, reduced pain levels, and improved functional independence. Early intervention by a skilled physiotherapist can prevent minor injuries from becoming chronic conditions requiring surgical intervention.</w:t>
      </w:r>
    </w:p>
    <w:bookmarkEnd w:id="28"/>
    <w:bookmarkStart w:id="29" w:name="economic-impact"/>
    <w:p>
      <w:pPr>
        <w:pStyle w:val="Heading3"/>
      </w:pPr>
      <w:r>
        <w:t xml:space="preserve">6.2 Economic Impact</w:t>
      </w:r>
    </w:p>
    <w:p>
      <w:pPr>
        <w:pStyle w:val="FirstParagraph"/>
      </w:pPr>
      <w:r>
        <w:t xml:space="preserve">By shifting care to the community level, the NHS will see a reduction in A&amp;E attendance for musculoskeletal issues and fewer hospital admissions related to falls or immobility. It is estimated that every £1 invested in community physiotherapy services saves approximately £3 in acute care costs.</w:t>
      </w:r>
    </w:p>
    <w:bookmarkEnd w:id="29"/>
    <w:bookmarkStart w:id="30" w:name="social-impact"/>
    <w:p>
      <w:pPr>
        <w:pStyle w:val="Heading3"/>
      </w:pPr>
      <w:r>
        <w:t xml:space="preserve">6.3 Social Impact</w:t>
      </w:r>
    </w:p>
    <w:p>
      <w:pPr>
        <w:pStyle w:val="FirstParagraph"/>
      </w:pPr>
      <w:r>
        <w:t xml:space="preserve">This project addresses health inequalities by bringing services closer to deprived areas in United Kingdom Birmingham. Improved mobility allows individuals to remain active, employed, and socially engaged, thereby enhancing overall community well-being.</w:t>
      </w:r>
    </w:p>
    <w:bookmarkEnd w:id="30"/>
    <w:bookmarkEnd w:id="31"/>
    <w:bookmarkStart w:id="32" w:name="risk-management"/>
    <w:p>
      <w:pPr>
        <w:pStyle w:val="Heading2"/>
      </w:pPr>
      <w:r>
        <w:t xml:space="preserve">7. Risk Management</w:t>
      </w:r>
    </w:p>
    <w:p>
      <w:pPr>
        <w:numPr>
          <w:ilvl w:val="0"/>
          <w:numId w:val="1003"/>
        </w:numPr>
        <w:pStyle w:val="Compact"/>
      </w:pPr>
      <w:r>
        <w:rPr>
          <w:bCs/>
          <w:b/>
        </w:rPr>
        <w:t xml:space="preserve">Funding Risks:</w:t>
      </w:r>
      <w:r>
        <w:t xml:space="preserve">Tightening government budgets could impact long-term sustainability. Mitigation involves diversifying funding through private practice partnerships and grants for preventive health initiatives.</w:t>
      </w:r>
    </w:p>
    <w:p>
      <w:pPr>
        <w:numPr>
          <w:ilvl w:val="0"/>
          <w:numId w:val="1003"/>
        </w:numPr>
        <w:pStyle w:val="Compact"/>
      </w:pPr>
      <w:r>
        <w:rPr>
          <w:bCs/>
          <w:b/>
        </w:rPr>
        <w:t xml:space="preserve">Workforce Retention:</w:t>
      </w:r>
      <w:r>
        <w:t xml:space="preserve">Burnout among physiotherapists is a global concern. The project will implement rigorous well-being programs and flexible working arrangements to retain staff in United Kingdom Birmingham.</w:t>
      </w:r>
    </w:p>
    <w:p>
      <w:pPr>
        <w:numPr>
          <w:ilvl w:val="0"/>
          <w:numId w:val="1003"/>
        </w:numPr>
        <w:pStyle w:val="Compact"/>
      </w:pPr>
      <w:r>
        <w:rPr>
          <w:bCs/>
          <w:b/>
        </w:rPr>
        <w:t xml:space="preserve">Tech Adoption:</w:t>
      </w:r>
      <w:r>
        <w:t xml:space="preserve">Elderly patients may struggle with digital tools. Hybrid service models will be maintained, ensuring phone-based booking options remain available.</w:t>
      </w:r>
    </w:p>
    <w:bookmarkEnd w:id="32"/>
    <w:bookmarkStart w:id="33" w:name="conclusion"/>
    <w:p>
      <w:pPr>
        <w:pStyle w:val="Heading2"/>
      </w:pPr>
      <w:r>
        <w:t xml:space="preserve">8. Conclusion</w:t>
      </w:r>
    </w:p>
    <w:p>
      <w:pPr>
        <w:pStyle w:val="FirstParagraph"/>
      </w:pPr>
      <w:r>
        <w:t xml:space="preserve">The expansion of specialized physiotherapy services is not merely an operational upgrade but a vital public health intervention for United Kingdom Birmingham. By addressing the specific needs of this diverse city through accessible, high-quality care, we can transform the lives of thousands of residents. The role of the</w:t>
      </w:r>
      <w:r>
        <w:t xml:space="preserve"> </w:t>
      </w:r>
      <w:r>
        <w:rPr>
          <w:bCs/>
          <w:b/>
        </w:rPr>
        <w:t xml:space="preserve">Physiotherapist</w:t>
      </w:r>
      <w:r>
        <w:t xml:space="preserve"> </w:t>
      </w:r>
      <w:r>
        <w:t xml:space="preserve">as a frontline healthcare provider must be recognized and supported with adequate resources. This project report serves as a blueprint for creating a resilient, patient-centered physiotherapy network that stands at the forefront of community health in United Kingdom Birmingham.</w:t>
      </w:r>
    </w:p>
    <w:p>
      <w:pPr>
        <w:pStyle w:val="BodyText"/>
      </w:pPr>
      <w:r>
        <w:t xml:space="preserve">We recommend immediate approval for Phase 1 funding to commence site selection and recruitment processes, ensuring that the benefits of these enhanced services reach Birmingham residents as swiftly as possible.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Specialized Physiotherapy Services in United Kingdom Birmingham</dc:title>
  <dc:creator/>
  <cp:keywords/>
  <dcterms:created xsi:type="dcterms:W3CDTF">2026-07-29T14:06:18Z</dcterms:created>
  <dcterms:modified xsi:type="dcterms:W3CDTF">2026-07-29T14:06:18Z</dcterms:modified>
</cp:coreProperties>
</file>

<file path=docProps/custom.xml><?xml version="1.0" encoding="utf-8"?>
<Properties xmlns="http://schemas.openxmlformats.org/officeDocument/2006/custom-properties" xmlns:vt="http://schemas.openxmlformats.org/officeDocument/2006/docPropsVTypes"/>
</file>