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Integration</w:t>
      </w:r>
      <w:r>
        <w:t xml:space="preserve"> </w:t>
      </w:r>
      <w:r>
        <w:t xml:space="preserve">and</w:t>
      </w:r>
      <w:r>
        <w:t xml:space="preserve"> </w:t>
      </w:r>
      <w:r>
        <w:t xml:space="preserve">Operational</w:t>
      </w:r>
      <w:r>
        <w:t xml:space="preserve"> </w:t>
      </w:r>
      <w:r>
        <w:t xml:space="preserve">Strategy</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02783770f06445f94e538475577f80f2f1e2063"/>
    <w:p>
      <w:pPr>
        <w:pStyle w:val="Heading1"/>
      </w:pPr>
      <w:r>
        <w:t xml:space="preserve">Project Report: Police Officer Integration and Operational Strategy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New Zealand Police Senior Leadership &amp; Auckland Regional Command</w:t>
      </w:r>
      <w:r>
        <w:br/>
      </w:r>
      <w:r>
        <w:rPr>
          <w:bCs/>
          <w:b/>
        </w:rPr>
        <w:t xml:space="preserve">From:</w:t>
      </w:r>
      <w:r>
        <w:t xml:space="preserve"> </w:t>
      </w:r>
      <w:r>
        <w:t xml:space="preserve">Strategic Operations Division</w:t>
      </w:r>
      <w:r>
        <w:br/>
      </w:r>
      <w:r>
        <w:t xml:space="preserve"> </w:t>
      </w:r>
    </w:p>
    <w:p>
      <w:pPr>
        <w:pStyle w:val="BodyText"/>
      </w:pPr>
      <w:r>
        <w:t xml:space="preserve">Enhancing Public Safety and Community Trust through Optimized Police Officer Deployment in New Zealand Auckland</w:t>
      </w:r>
    </w:p>
    <w:bookmarkStart w:id="20" w:name="executive-summary"/>
    <w:p>
      <w:pPr>
        <w:pStyle w:val="Heading2"/>
      </w:pPr>
      <w:r>
        <w:t xml:space="preserve">1. Executive Summary</w:t>
      </w:r>
    </w:p>
    <w:p>
      <w:pPr>
        <w:pStyle w:val="FirstParagraph"/>
      </w:pPr>
      <w:r>
        <w:t xml:space="preserve">This Project Report outlines a comprehensive strategic framework designed to optimize the role, deployment, and community engagement of every Police Officer within the dynamic urban environment of New Zealand Auckland. As one of the most rapidly growing cities in the Asia-Pacific region, Auckland presents unique challenges regarding public safety, resource allocation, and cultural integration. The primary objective of this initiative is to strengthen the operational efficacy of law enforcement while simultaneously deepening trust with diverse communities across all local board areas.</w:t>
      </w:r>
    </w:p>
    <w:p>
      <w:pPr>
        <w:pStyle w:val="BodyText"/>
      </w:pPr>
      <w:r>
        <w:t xml:space="preserve">The report addresses critical gaps in current policing models, focusing on data-driven deployment, specialized training for multicultural contexts, and enhanced mental health support for officers. By aligning our strategies with the specific demographic and geographic realities of New Zealand Auckland, we aim to create a safer, more resilient society where the Police Officer is viewed not only as an enforcer of law but as a pillar of community wellbeing.</w:t>
      </w:r>
    </w:p>
    <w:bookmarkEnd w:id="20"/>
    <w:bookmarkStart w:id="21" w:name="background-and-context"/>
    <w:p>
      <w:pPr>
        <w:pStyle w:val="Heading2"/>
      </w:pPr>
      <w:r>
        <w:t xml:space="preserve">2. Background and Context</w:t>
      </w:r>
    </w:p>
    <w:p>
      <w:pPr>
        <w:pStyle w:val="FirstParagraph"/>
      </w:pPr>
      <w:r>
        <w:rPr>
          <w:bCs/>
          <w:b/>
        </w:rPr>
        <w:t xml:space="preserve">New Zealand Auckland</w:t>
      </w:r>
      <w:r>
        <w:t xml:space="preserve">, often referred to simply as "The City of Sails," is home to approximately 1.7 million people, representing over one-third of the nation’s population. This high density, combined with significant cultural diversity—where a substantial portion of residents identify as Māori or Pacific Islander—creates a complex policing landscape. The demands placed on the</w:t>
      </w:r>
      <w:r>
        <w:t xml:space="preserve"> </w:t>
      </w:r>
      <w:r>
        <w:rPr>
          <w:bCs/>
          <w:b/>
        </w:rPr>
        <w:t xml:space="preserve">Police Officer</w:t>
      </w:r>
      <w:r>
        <w:t xml:space="preserve"> </w:t>
      </w:r>
      <w:r>
        <w:t xml:space="preserve">in this jurisdiction are multifaceted, ranging from serious crime investigation to routine community engagement and emergency response.</w:t>
      </w:r>
    </w:p>
    <w:p>
      <w:pPr>
        <w:pStyle w:val="BodyText"/>
      </w:pPr>
      <w:r>
        <w:t xml:space="preserve">Historically, traditional policing models have struggled to keep pace with the rapid urban expansion and evolving social dynamics of Auckland. Issues such as youth offending, domestic violence, and organized crime require nuanced approaches that go beyond standard enforcement. Furthermore, the historical context of policing in New Zealand necessitates a proactive approach to reconciliation and partnership with Indigenous Māori communities under the principles of Te Tiriti o Waitangi.</w:t>
      </w:r>
    </w:p>
    <w:bookmarkEnd w:id="21"/>
    <w:bookmarkStart w:id="22" w:name="strategic-objectives"/>
    <w:p>
      <w:pPr>
        <w:pStyle w:val="Heading2"/>
      </w:pPr>
      <w:r>
        <w:t xml:space="preserve">3. Strategic Objectives</w:t>
      </w:r>
    </w:p>
    <w:p>
      <w:pPr>
        <w:pStyle w:val="FirstParagraph"/>
      </w:pPr>
      <w:r>
        <w:t xml:space="preserve">This project aims to achieve three core objectives regarding the role of the Police Officer in New Zealand Auckland:</w:t>
      </w:r>
    </w:p>
    <w:p>
      <w:pPr>
        <w:numPr>
          <w:ilvl w:val="0"/>
          <w:numId w:val="1001"/>
        </w:numPr>
        <w:pStyle w:val="Compact"/>
      </w:pPr>
      <w:r>
        <w:rPr>
          <w:bCs/>
          <w:b/>
        </w:rPr>
        <w:t xml:space="preserve">Elevate Community Trust:</w:t>
      </w:r>
      <w:r>
        <w:t xml:space="preserve"> </w:t>
      </w:r>
      <w:r>
        <w:t xml:space="preserve">Increase public confidence in police services by 15% within two years through transparent engagement and visible, positive community presence.</w:t>
      </w:r>
    </w:p>
    <w:p>
      <w:pPr>
        <w:numPr>
          <w:ilvl w:val="0"/>
          <w:numId w:val="1001"/>
        </w:numPr>
        <w:pStyle w:val="Compact"/>
      </w:pPr>
      <w:r>
        <w:t xml:space="preserve">Enhance Operational Agility: </w:t>
      </w:r>
    </w:p>
    <w:p>
      <w:pPr>
        <w:numPr>
          <w:ilvl w:val="0"/>
          <w:numId w:val="1000"/>
        </w:numPr>
        <w:pStyle w:val="Compact"/>
      </w:pPr>
      <w:r>
        <w:t xml:space="preserve">Improve response times and case resolution rates by integrating advanced technology with frontline officer capabilities.</w:t>
      </w:r>
    </w:p>
    <w:p>
      <w:pPr>
        <w:numPr>
          <w:ilvl w:val="0"/>
          <w:numId w:val="1001"/>
        </w:numPr>
        <w:pStyle w:val="Compact"/>
      </w:pPr>
      <w:r>
        <w:rPr>
          <w:bCs/>
          <w:b/>
        </w:rPr>
        <w:t xml:space="preserve">Promote Officer Wellbeing:</w:t>
      </w:r>
      <w:r>
        <w:t xml:space="preserve"> </w:t>
      </w:r>
      <w:r>
        <w:t xml:space="preserve">Reduce burnout and retention rates among Police Officers by implementing robust mental health support systems tailored to the high-stress environment of Auckland.</w:t>
      </w:r>
    </w:p>
    <w:bookmarkEnd w:id="22"/>
    <w:bookmarkStart w:id="27" w:name="key-initiatives"/>
    <w:p>
      <w:pPr>
        <w:pStyle w:val="Heading2"/>
      </w:pPr>
      <w:r>
        <w:t xml:space="preserve">4. Key Initiatives</w:t>
      </w:r>
    </w:p>
    <w:bookmarkStart w:id="23" w:name="X82845fc6ab7fc57a1664855c4c6f4129063ca33"/>
    <w:p>
      <w:pPr>
        <w:pStyle w:val="Heading3"/>
      </w:pPr>
      <w:r>
        <w:rPr>
          <w:bCs/>
          <w:b/>
        </w:rPr>
        <w:t xml:space="preserve">A. Cultural Competency and Partnership Programs</w:t>
      </w:r>
    </w:p>
    <w:p>
      <w:pPr>
        <w:pStyle w:val="FirstParagraph"/>
      </w:pPr>
      <w:r>
        <w:t xml:space="preserve">In New Zealand Auckland, effective policing cannot exist without a deep understanding of local culture. This initiative mandates specialized training for all Police Officers on tikanga Māori (Māori customs) and Pacific Island cultural norms. By fostering genuine partnerships with iwi leaders and community groups, officers will be better equipped to navigate sensitive situations with respect and cultural intelligence. This approach aligns with the broader goals of the New Zealand Police’s "He Ara Waiora" framework, which prioritizes holistic wellbeing.</w:t>
      </w:r>
    </w:p>
    <w:bookmarkEnd w:id="23"/>
    <w:bookmarkStart w:id="24" w:name="b.-data-driven-deployment-models"/>
    <w:p>
      <w:pPr>
        <w:pStyle w:val="Heading3"/>
      </w:pPr>
      <w:r>
        <w:rPr>
          <w:bCs/>
          <w:b/>
        </w:rPr>
        <w:t xml:space="preserve">B. Data-Driven Deployment Models</w:t>
      </w:r>
    </w:p>
    <w:p>
      <w:pPr>
        <w:pStyle w:val="FirstParagraph"/>
      </w:pPr>
      <w:r>
        <w:t xml:space="preserve">Leveraging predictive analytics, this project will optimize the deployment of Police Officers across Auckland’s diverse neighborhoods. By analyzing historical crime data, traffic patterns, and emergency call volumes, resources can be allocated proactively rather than reactively. For instance, increased visibility in areas with high youth activity during weekend evenings has been shown to deter anti-social behavior. This strategic placement ensures that every Police Officer is in the right place at the right time.</w:t>
      </w:r>
    </w:p>
    <w:bookmarkEnd w:id="24"/>
    <w:bookmarkStart w:id="25" w:name="c.-integrated-mental-health-response"/>
    <w:p>
      <w:pPr>
        <w:pStyle w:val="Heading3"/>
      </w:pPr>
      <w:r>
        <w:rPr>
          <w:bCs/>
          <w:b/>
        </w:rPr>
        <w:t xml:space="preserve">C. Integrated Mental Health Response</w:t>
      </w:r>
    </w:p>
    <w:p>
      <w:pPr>
        <w:pStyle w:val="FirstParagraph"/>
      </w:pPr>
      <w:r>
        <w:t xml:space="preserve">A significant portion of police calls in Auckland relate to mental health crises rather than criminal activity. To address this, we are establishing co-response teams comprising a Police Officer and a licensed mental health clinician. This model reduces the burden on frontline officers who may lack specialized clinical training, while ensuring that individuals in crisis receive appropriate care immediately. This initiative not only improves outcomes for citizens but also protects the psychological safety of the officers involved.</w:t>
      </w:r>
    </w:p>
    <w:bookmarkEnd w:id="25"/>
    <w:bookmarkStart w:id="26" w:name="d.-youth-engagement-and-prevention"/>
    <w:p>
      <w:pPr>
        <w:pStyle w:val="Heading3"/>
      </w:pPr>
      <w:r>
        <w:rPr>
          <w:bCs/>
          <w:b/>
        </w:rPr>
        <w:t xml:space="preserve">D. Youth Engagement and Prevention</w:t>
      </w:r>
    </w:p>
    <w:p>
      <w:pPr>
        <w:pStyle w:val="FirstParagraph"/>
      </w:pPr>
      <w:r>
        <w:t xml:space="preserve">Focusing on at-risk youth across Auckland’s suburbs, this program embeds Police Officers in schools and community centers. The goal is to build early relationships that deter criminal involvement through mentorship, sports programs, and educational workshops. By shifting the narrative from enforcement to support, we aim to break cycles of offending before they begin.</w:t>
      </w:r>
    </w:p>
    <w:bookmarkEnd w:id="26"/>
    <w:bookmarkEnd w:id="27"/>
    <w:bookmarkStart w:id="28" w:name="implementation-timeline"/>
    <w:p>
      <w:pPr>
        <w:pStyle w:val="Heading2"/>
      </w:pPr>
      <w:r>
        <w:t xml:space="preserve">5. Implementation Timeline</w:t>
      </w:r>
    </w:p>
    <w:p>
      <w:pPr>
        <w:numPr>
          <w:ilvl w:val="0"/>
          <w:numId w:val="1002"/>
        </w:numPr>
        <w:pStyle w:val="Compact"/>
      </w:pPr>
      <w:r>
        <w:rPr>
          <w:bCs/>
          <w:b/>
        </w:rPr>
        <w:t xml:space="preserve">Phase 1 (Months 1-3):</w:t>
      </w:r>
      <w:r>
        <w:t xml:space="preserve"> </w:t>
      </w:r>
      <w:r>
        <w:t xml:space="preserve">Assessment and Stakeholder Engagement.</w:t>
      </w:r>
      <w:r>
        <w:t xml:space="preserve"> </w:t>
      </w:r>
      <w:r>
        <w:t xml:space="preserve">Consultation with Auckland Council, iwi representatives, and frontline Police Officers to refine strategies.</w:t>
      </w:r>
    </w:p>
    <w:p>
      <w:pPr>
        <w:numPr>
          <w:ilvl w:val="0"/>
          <w:numId w:val="1002"/>
        </w:numPr>
        <w:pStyle w:val="Compact"/>
      </w:pPr>
      <w:r>
        <w:rPr>
          <w:bCs/>
          <w:b/>
        </w:rPr>
        <w:t xml:space="preserve">Phase 2 (Months 4-6):</w:t>
      </w:r>
      <w:r>
        <w:t xml:space="preserve"> </w:t>
      </w:r>
      <w:r>
        <w:t xml:space="preserve">Training and Development.</w:t>
      </w:r>
      <w:r>
        <w:t xml:space="preserve"> </w:t>
      </w:r>
    </w:p>
    <w:p>
      <w:pPr>
        <w:numPr>
          <w:ilvl w:val="0"/>
          <w:numId w:val="1000"/>
        </w:numPr>
        <w:pStyle w:val="Compact"/>
      </w:pPr>
      <w:r>
        <w:t xml:space="preserve">Rollout of cultural competency workshops and mental health co-response training for selected units.</w:t>
      </w:r>
    </w:p>
    <w:p>
      <w:pPr>
        <w:numPr>
          <w:ilvl w:val="0"/>
          <w:numId w:val="1002"/>
        </w:numPr>
        <w:pStyle w:val="Compact"/>
      </w:pPr>
      <w:r>
        <w:rPr>
          <w:bCs/>
          <w:b/>
        </w:rPr>
        <w:t xml:space="preserve">Phase 3 (Months 7-12):</w:t>
      </w:r>
      <w:r>
        <w:t xml:space="preserve"> </w:t>
      </w:r>
      <w:r>
        <w:t xml:space="preserve">Pilot Programs.</w:t>
      </w:r>
      <w:r>
        <w:t xml:space="preserve"> </w:t>
      </w:r>
    </w:p>
    <w:p>
      <w:pPr>
        <w:numPr>
          <w:ilvl w:val="0"/>
          <w:numId w:val="1000"/>
        </w:numPr>
        <w:pStyle w:val="Compact"/>
      </w:pPr>
      <w:r>
        <w:t xml:space="preserve">Launch of pilot initiatives in three key Auckland local boards (e.g., Waitakere, North Shore, and Māngere-Otāhuhu).</w:t>
      </w:r>
    </w:p>
    <w:p>
      <w:pPr>
        <w:numPr>
          <w:ilvl w:val="0"/>
          <w:numId w:val="1002"/>
        </w:numPr>
        <w:pStyle w:val="Compact"/>
      </w:pPr>
      <w:r>
        <w:rPr>
          <w:bCs/>
          <w:b/>
        </w:rPr>
        <w:t xml:space="preserve">Phase 4 (Year 2):</w:t>
      </w:r>
      <w:r>
        <w:t xml:space="preserve"> </w:t>
      </w:r>
      <w:r>
        <w:t xml:space="preserve">Full Rollout and Evaluation.</w:t>
      </w:r>
      <w:r>
        <w:t xml:space="preserve"> </w:t>
      </w:r>
    </w:p>
    <w:p>
      <w:pPr>
        <w:numPr>
          <w:ilvl w:val="0"/>
          <w:numId w:val="1000"/>
        </w:numPr>
        <w:pStyle w:val="Compact"/>
      </w:pPr>
      <w:r>
        <w:t xml:space="preserve">City-wide implementation of successful pilots, accompanied by continuous monitoring and feedback loops.</w:t>
      </w:r>
    </w:p>
    <w:bookmarkEnd w:id="28"/>
    <w:bookmarkStart w:id="29" w:name="expected-outcomes-and-impact"/>
    <w:p>
      <w:pPr>
        <w:pStyle w:val="Heading2"/>
      </w:pPr>
      <w:r>
        <w:t xml:space="preserve">6. Expected Outcomes and Impact</w:t>
      </w:r>
    </w:p>
    <w:p>
      <w:pPr>
        <w:pStyle w:val="FirstParagraph"/>
      </w:pPr>
      <w:r>
        <w:t xml:space="preserve">The successful execution of this project will yield significant benefits for both the community and the institution. For the residents of New Zealand Auckland, we anticipate a measurable reduction in crime rates, particularly in areas plagued by anti-social behavior and domestic violence. Improved trust metrics will lead to higher reporting rates for minor offenses, allowing police to address issues before they escalate.</w:t>
      </w:r>
    </w:p>
    <w:p>
      <w:pPr>
        <w:pStyle w:val="BodyText"/>
      </w:pPr>
      <w:r>
        <w:t xml:space="preserve">For the Police Officer corps, the project promises a more supportive work environment. By reducing exposure to traumatic incidents through mental health co-responses and providing clear cultural guidelines for engagement, officers will experience lower levels of stress and job dissatisfaction. This stability is crucial for retaining experienced personnel in an increasingly competitive labor market.</w:t>
      </w:r>
    </w:p>
    <w:bookmarkEnd w:id="29"/>
    <w:bookmarkStart w:id="30" w:name="conclusion"/>
    <w:p>
      <w:pPr>
        <w:pStyle w:val="Heading2"/>
      </w:pPr>
      <w:r>
        <w:t xml:space="preserve">7. Conclusion</w:t>
      </w:r>
    </w:p>
    <w:p>
      <w:pPr>
        <w:pStyle w:val="FirstParagraph"/>
      </w:pPr>
      <w:r>
        <w:t xml:space="preserve">The landscape of law enforcement in New Zealand Auckland is evolving, and with it, the role of the Police Officer must adapt to meet new challenges head-on. This Project Report proposes a forward-thinking strategy that balances rigorous law enforcement with compassionate community engagement. By investing in training, technology, and wellbeing support, we can ensure that our officers are not only effective enforcers but also trusted guardians of their communities.</w:t>
      </w:r>
    </w:p>
    <w:p>
      <w:pPr>
        <w:pStyle w:val="BodyText"/>
      </w:pPr>
      <w:r>
        <w:t xml:space="preserve">The success of this initiative depends on the collaborative effort of all stakeholders: police leadership, frontline officers, local government bodies, and the diverse communities they serve. Together, we can build a safer Auckland where justice is administered fairly and compassionately. This report serves as a roadmap for that journey, emphasizing that every Police Officer is an ambassador for safety and integrity in one of New Zealand’s most vibrant cities.</w:t>
      </w:r>
    </w:p>
    <w:bookmarkEnd w:id="30"/>
    <w:p>
      <w:pPr>
        <w:pStyle w:val="BodyText"/>
      </w:pPr>
      <w:r>
        <w:t xml:space="preserve">End of Report.</w:t>
      </w:r>
      <w:r>
        <w:br/>
      </w:r>
      <w:r>
        <w:t xml:space="preserve">Prepared by the Strategic Operations Division</w:t>
      </w:r>
      <w:r>
        <w:br/>
      </w:r>
      <w:r>
        <w:t xml:space="preserve">New Zealand Police | Auckland Regional Command</w:t>
      </w:r>
      <w:r>
        <w:br/>
      </w:r>
      <w:r>
        <w:t xml:space="preserve">© 2023 All Rights Reserved. For Official Use Only.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Integration and Operational Strategy in New Zealand Auckland</dc:title>
  <dc:creator/>
  <dc:language>en</dc:language>
  <cp:keywords/>
  <dcterms:created xsi:type="dcterms:W3CDTF">2026-07-29T19:56:08Z</dcterms:created>
  <dcterms:modified xsi:type="dcterms:W3CDTF">2026-07-29T19:56:08Z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