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Strategy</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1" w:name="Xc992e1ccf5047ca06df71e0143a5cf5055c9d95"/>
    <w:p>
      <w:pPr>
        <w:pStyle w:val="Heading1"/>
      </w:pPr>
      <w:r>
        <w:t xml:space="preserve">Project Report: Strategic Political Framework for the Politician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Political Campaign Committee</w:t>
      </w:r>
      <w:r>
        <w:br/>
      </w:r>
      <w:r>
        <w:rPr>
          <w:bCs/>
          <w:b/>
        </w:rPr>
        <w:t xml:space="preserve">From:&gt; Strategic Planning Department</w:t>
      </w:r>
      <w:r>
        <w:br/>
      </w:r>
      <w:r>
        <w:rPr>
          <w:bCs/>
          <w:b/>
          <w:bCs/>
          <w:b/>
        </w:rPr>
        <w:t xml:space="preserve">&lt;s</w:t>
      </w:r>
    </w:p>
    <w:bookmarkStart w:id="20" w:name="executive-summary"/>
    <w:p>
      <w:pPr>
        <w:pStyle w:val="Heading2"/>
      </w:pPr>
      <w:r>
        <w:t xml:space="preserve">1. Executive Summary</w:t>
      </w:r>
    </w:p>
    <w:p>
      <w:pPr>
        <w:pStyle w:val="FirstParagraph"/>
      </w:pPr>
      <w:r>
        <w:t xml:space="preserve">This Project Report outlines a comprehensive strategic framework for the development, positioning, and electoral success of a candidate (</w:t>
      </w:r>
      <w:r>
        <w:rPr>
          <w:bCs/>
          <w:b/>
        </w:rPr>
        <w:t xml:space="preserve">Politician</w:t>
      </w:r>
      <w:r>
        <w:t xml:space="preserve">) seeking office within the dynamic and complex political landscape of</w:t>
      </w:r>
      <w:r>
        <w:t xml:space="preserve"> </w:t>
      </w:r>
      <w:r>
        <w:rPr>
          <w:bCs/>
          <w:b/>
        </w:rPr>
        <w:t xml:space="preserve">Brazil Rio de Janeiro</w:t>
      </w:r>
      <w:r>
        <w:t xml:space="preserve">. As one of Brazil's most populous cities and its cultural capital, Rio de Janeiro presents unique challenges and opportunities. The city is characterized by stark socioeconomic contrasts, vibrant civic engagement, and a electorate that is increasingly skeptical of traditional political narratives.</w:t>
      </w:r>
    </w:p>
    <w:p>
      <w:pPr>
        <w:pStyle w:val="BodyText"/>
      </w:pPr>
      <w:r>
        <w:t xml:space="preserve">The primary objective of this project is to transform the</w:t>
      </w:r>
      <w:r>
        <w:t xml:space="preserve"> </w:t>
      </w:r>
      <w:r>
        <w:rPr>
          <w:bCs/>
          <w:b/>
        </w:rPr>
        <w:t xml:space="preserve">Politician</w:t>
      </w:r>
      <w:r>
        <w:t xml:space="preserve"> </w:t>
      </w:r>
      <w:r>
        <w:t xml:space="preserve">into a trusted representative who can effectively address the urgent needs of Carioca citizens. By leveraging data-driven insights, localized community engagement, and transparent communication strategies, this report proposes a roadmap to achieve political viability and long-term governance effectiveness in</w:t>
      </w:r>
      <w:r>
        <w:t xml:space="preserve"> </w:t>
      </w:r>
      <w:r>
        <w:rPr>
          <w:bCs/>
          <w:b/>
        </w:rPr>
        <w:t xml:space="preserve">Brazil Rio de Janeiro</w:t>
      </w:r>
      <w:r>
        <w:t xml:space="preserve">.</w:t>
      </w:r>
    </w:p>
    <w:bookmarkEnd w:id="20"/>
    <w:bookmarkStart w:id="23" w:name="X15696c073b31a96985e2cd3c536c74f36ad4932"/>
    <w:p>
      <w:pPr>
        <w:pStyle w:val="Heading2"/>
      </w:pPr>
      <w:r>
        <w:t xml:space="preserve">2. Contextual Analysis: The Landscape of Brazil Rio de Janeiro</w:t>
      </w:r>
    </w:p>
    <w:p>
      <w:pPr>
        <w:pStyle w:val="FirstParagraph"/>
      </w:pPr>
      <w:r>
        <w:t xml:space="preserve">To succeed as a</w:t>
      </w:r>
      <w:r>
        <w:t xml:space="preserve"> </w:t>
      </w:r>
      <w:r>
        <w:rPr>
          <w:bCs/>
          <w:b/>
        </w:rPr>
        <w:t xml:space="preserve">Politician</w:t>
      </w:r>
      <w:r>
        <w:t xml:space="preserve">, one must first understand the terrain. The political environment in Rio de Janeiro is distinct from other Brazilian states such as São Paulo or Minas Gerais.</w:t>
      </w:r>
    </w:p>
    <w:bookmarkStart w:id="21" w:name="socioeconomic-dynamics"/>
    <w:p>
      <w:pPr>
        <w:pStyle w:val="Heading3"/>
      </w:pPr>
      <w:r>
        <w:t xml:space="preserve">2.1 Socioeconomic Dynamics</w:t>
      </w:r>
    </w:p>
    <w:p>
      <w:pPr>
        <w:pStyle w:val="FirstParagraph"/>
      </w:pPr>
      <w:r>
        <w:rPr>
          <w:bCs/>
          <w:b/>
        </w:rPr>
        <w:t xml:space="preserve">Brazil Rio de Janeiro</w:t>
      </w:r>
      <w:r>
        <w:t xml:space="preserve"> </w:t>
      </w:r>
      <w:r>
        <w:t xml:space="preserve">is home to over 6.7 million inhabitants, but this number does not tell the full story. The city features a dichotomy between affluent zones like Leblon and Gávea, and extensive peripheries or</w:t>
      </w:r>
      <w:r>
        <w:t xml:space="preserve"> </w:t>
      </w:r>
      <w:r>
        <w:rPr>
          <w:iCs/>
          <w:i/>
        </w:rPr>
        <w:t xml:space="preserve">favelas</w:t>
      </w:r>
      <w:r>
        <w:t xml:space="preserve"> </w:t>
      </w:r>
      <w:r>
        <w:t xml:space="preserve">such as Complexo do Alemão and Rocinha. A successful</w:t>
      </w:r>
      <w:r>
        <w:t xml:space="preserve"> </w:t>
      </w:r>
      <w:r>
        <w:rPr>
          <w:bCs/>
          <w:b/>
        </w:rPr>
        <w:t xml:space="preserve">Politician</w:t>
      </w:r>
      <w:r>
        <w:t xml:space="preserve"> </w:t>
      </w:r>
      <w:r>
        <w:t xml:space="preserve">must navigate this divide with empathy and concrete policy proposals that bridge the gap in public services, infrastructure, and safety.</w:t>
      </w:r>
    </w:p>
    <w:bookmarkEnd w:id="21"/>
    <w:bookmarkStart w:id="22" w:name="key-voter-concerns"/>
    <w:p>
      <w:pPr>
        <w:pStyle w:val="Heading3"/>
      </w:pPr>
      <w:r>
        <w:t xml:space="preserve">2.2 Key Voter Concerns</w:t>
      </w:r>
    </w:p>
    <w:p>
      <w:pPr>
        <w:pStyle w:val="FirstParagraph"/>
      </w:pPr>
      <w:r>
        <w:t xml:space="preserve">Polling data from recent municipal elections indicates that the top priorities for voters in</w:t>
      </w:r>
      <w:r>
        <w:t xml:space="preserve"> </w:t>
      </w:r>
      <w:r>
        <w:rPr>
          <w:bCs/>
          <w:b/>
        </w:rPr>
        <w:t xml:space="preserve">Brazil Rio de Janeiro</w:t>
      </w:r>
      <w:r>
        <w:t xml:space="preserve"> </w:t>
      </w:r>
      <w:r>
        <w:t xml:space="preserve">include:</w:t>
      </w:r>
    </w:p>
    <w:p>
      <w:pPr>
        <w:numPr>
          <w:ilvl w:val="0"/>
          <w:numId w:val="1001"/>
        </w:numPr>
        <w:pStyle w:val="Compact"/>
      </w:pPr>
      <w:r>
        <w:rPr>
          <w:bCs/>
          <w:b/>
        </w:rPr>
        <w:t xml:space="preserve">Safety and Security:</w:t>
      </w:r>
      <w:r>
        <w:t xml:space="preserve"> </w:t>
      </w:r>
      <w:r>
        <w:t xml:space="preserve">Violence remains a paramount concern across all demographics.</w:t>
      </w:r>
    </w:p>
    <w:p>
      <w:pPr>
        <w:numPr>
          <w:ilvl w:val="0"/>
          <w:numId w:val="1001"/>
        </w:numPr>
        <w:pStyle w:val="Compact"/>
      </w:pPr>
      <w:r>
        <w:rPr>
          <w:bCs/>
          <w:b/>
        </w:rPr>
        <w:t xml:space="preserve">Public Transportation:</w:t>
      </w:r>
      <w:r>
        <w:t xml:space="preserve">The efficiency of the Metrobus, subway, and ferry systems is critical for daily productivity.</w:t>
      </w:r>
    </w:p>
    <w:p>
      <w:pPr>
        <w:numPr>
          <w:ilvl w:val="0"/>
          <w:numId w:val="1001"/>
        </w:numPr>
        <w:pStyle w:val="Compact"/>
      </w:pPr>
      <w:r>
        <w:rPr>
          <w:bCs/>
          <w:b/>
        </w:rPr>
        <w:t xml:space="preserve">Tourism and Economy:</w:t>
      </w:r>
      <w:r>
        <w:t xml:space="preserve">Rio's economy relies heavily on tourism. The</w:t>
      </w:r>
    </w:p>
    <w:p>
      <w:pPr>
        <w:numPr>
          <w:ilvl w:val="0"/>
          <w:numId w:val="1000"/>
        </w:numPr>
        <w:pStyle w:val="Compact"/>
      </w:pPr>
      <w:r>
        <w:t xml:space="preserve">Politician&gt; must propose plans to sustain this sector post-pandemic while creating local jobs.</w:t>
      </w:r>
    </w:p>
    <w:p>
      <w:pPr>
        <w:numPr>
          <w:ilvl w:val="0"/>
          <w:numId w:val="1001"/>
        </w:numPr>
        <w:pStyle w:val="Compact"/>
      </w:pPr>
      <w:r>
        <w:rPr>
          <w:bCs/>
          <w:b/>
        </w:rPr>
        <w:t xml:space="preserve">Sanitation and Health:</w:t>
      </w:r>
      <w:r>
        <w:t xml:space="preserve">Lasting infrastructure deficits in sewage and healthcare access are pressing issues.</w:t>
      </w:r>
    </w:p>
    <w:bookmarkEnd w:id="22"/>
    <w:bookmarkEnd w:id="23"/>
    <w:bookmarkStart w:id="27" w:name="strategic-pillars-for-the-politician"/>
    <w:p>
      <w:pPr>
        <w:pStyle w:val="Heading2"/>
      </w:pPr>
      <w:r>
        <w:t xml:space="preserve">3. Strategic Pillars for the Politician</w:t>
      </w:r>
    </w:p>
    <w:p>
      <w:pPr>
        <w:pStyle w:val="FirstParagraph"/>
      </w:pPr>
      <w:r>
        <w:t xml:space="preserve">This section details the core pillars that will define the identity of the</w:t>
      </w:r>
      <w:r>
        <w:t xml:space="preserve"> </w:t>
      </w:r>
      <w:r>
        <w:rPr>
          <w:bCs/>
          <w:b/>
        </w:rPr>
        <w:t xml:space="preserve">Politician</w:t>
      </w:r>
      <w:r>
        <w:t xml:space="preserve">. These pillars are tailored specifically to resonate with the cultural and practical realities of life in Rio.</w:t>
      </w:r>
    </w:p>
    <w:bookmarkStart w:id="24" w:name="Xd7e9b87f4a05b6d2755660be20deb36fe9446c6"/>
    <w:p>
      <w:pPr>
        <w:pStyle w:val="Heading3"/>
      </w:pPr>
      <w:r>
        <w:t xml:space="preserve">3.1 Pillar One: Transparency and Anti-Corruption Integrity</w:t>
      </w:r>
    </w:p>
    <w:p>
      <w:pPr>
        <w:pStyle w:val="FirstParagraph"/>
      </w:pPr>
      <w:r>
        <w:t xml:space="preserve">Given historical political scandals in Rio, trust is a scarce commodity. The</w:t>
      </w:r>
      <w:r>
        <w:t xml:space="preserve"> </w:t>
      </w:r>
      <w:r>
        <w:rPr>
          <w:bCs/>
          <w:b/>
        </w:rPr>
        <w:t xml:space="preserve">Politician</w:t>
      </w:r>
      <w:r>
        <w:t xml:space="preserve"> </w:t>
      </w:r>
      <w:r>
        <w:t xml:space="preserve">must adopt a policy of radical transparency. This includes real-time publishing of campaign expenditures and public commitments to ethical governance. In the context of</w:t>
      </w:r>
      <w:r>
        <w:t xml:space="preserve"> </w:t>
      </w:r>
      <w:r>
        <w:rPr>
          <w:bCs/>
          <w:b/>
        </w:rPr>
        <w:t xml:space="preserve">Brazil Rio de Janeiro</w:t>
      </w:r>
      <w:r>
        <w:t xml:space="preserve">, where citizens often feel disconnected from decision-making, proving integrity is not just an ethical choice but a strategic necessity.</w:t>
      </w:r>
    </w:p>
    <w:bookmarkEnd w:id="24"/>
    <w:bookmarkStart w:id="25" w:name="pillar-two-technology-enabled-governance"/>
    <w:p>
      <w:pPr>
        <w:pStyle w:val="Heading3"/>
      </w:pPr>
      <w:r>
        <w:t xml:space="preserve">3.2 Pillar Two: Technology-Enabled Governance</w:t>
      </w:r>
    </w:p>
    <w:p>
      <w:pPr>
        <w:pStyle w:val="FirstParagraph"/>
      </w:pPr>
      <w:r>
        <w:t xml:space="preserve">Rio is increasingly becoming a tech hub. The</w:t>
      </w:r>
      <w:r>
        <w:t xml:space="preserve"> </w:t>
      </w:r>
      <w:r>
        <w:rPr>
          <w:bCs/>
          <w:b/>
        </w:rPr>
        <w:t xml:space="preserve">Politician</w:t>
      </w:r>
      <w:r>
        <w:t xml:space="preserve">'s platform should include "Smart City" initiatives. This involves using digital platforms for participatory budgeting, allowing citizens to vote directly on specific infrastructure projects in their neighborhoods. By integrating technology, the</w:t>
      </w:r>
    </w:p>
    <w:p>
      <w:pPr>
        <w:pStyle w:val="BodyText"/>
      </w:pPr>
      <w:r>
        <w:t xml:space="preserve">Politician&gt; aligns himself with the modern aspirations of Rio's youth and middle class.</w:t>
      </w:r>
    </w:p>
    <w:bookmarkEnd w:id="25"/>
    <w:bookmarkStart w:id="26" w:name="X983cd8bfe46f5f0cde75d703085f2f936bfe8f3"/>
    <w:p>
      <w:pPr>
        <w:pStyle w:val="Heading3"/>
      </w:pPr>
      <w:r>
        <w:t xml:space="preserve">3.2 Pillar Three: Cultural Preservation and Urban Development</w:t>
      </w:r>
    </w:p>
    <w:p>
      <w:pPr>
        <w:pStyle w:val="FirstParagraph"/>
      </w:pPr>
      <w:r>
        <w:t xml:space="preserve">Rio is a city of culture. From samba schools to street art, culture is central to its identity. The campaign must highlight how the</w:t>
      </w:r>
      <w:r>
        <w:t xml:space="preserve"> </w:t>
      </w:r>
      <w:r>
        <w:rPr>
          <w:bCs/>
          <w:b/>
        </w:rPr>
        <w:t xml:space="preserve">Politician</w:t>
      </w:r>
      <w:r>
        <w:t xml:space="preserve">&gt; will fund cultural events while ensuring that urban development does not erase historical neighborhoods. This balance is crucial for gaining support from both the artistic community and residents fearing gentrification in</w:t>
      </w:r>
      <w:r>
        <w:t xml:space="preserve"> </w:t>
      </w:r>
      <w:r>
        <w:rPr>
          <w:bCs/>
          <w:b/>
        </w:rPr>
        <w:t xml:space="preserve">Brazil Rio de Janeiro</w:t>
      </w:r>
      <w:r>
        <w:t xml:space="preserve">.</w:t>
      </w:r>
    </w:p>
    <w:bookmarkEnd w:id="26"/>
    <w:bookmarkEnd w:id="27"/>
    <w:bookmarkStart w:id="28" w:name="X97f48759a5c2a8e5713dfb0200d259757cab905"/>
    <w:p>
      <w:pPr>
        <w:pStyle w:val="Heading2"/>
      </w:pPr>
      <w:r>
        <w:t xml:space="preserve">4. Communication Strategy and Digital Presence</w:t>
      </w:r>
    </w:p>
    <w:p>
      <w:pPr>
        <w:pStyle w:val="FirstParagraph"/>
      </w:pPr>
      <w:r>
        <w:t xml:space="preserve">In the modern electoral cycle, digital communication is as important as traditional rallies. The strategy for the</w:t>
      </w:r>
      <w:r>
        <w:t xml:space="preserve"> </w:t>
      </w:r>
      <w:r>
        <w:rPr>
          <w:bCs/>
          <w:b/>
        </w:rPr>
        <w:t xml:space="preserve">Politician</w:t>
      </w:r>
      <w:r>
        <w:t xml:space="preserve">&gt; will be multi-channel:</w:t>
      </w:r>
    </w:p>
    <w:p>
      <w:pPr>
        <w:numPr>
          <w:ilvl w:val="0"/>
          <w:numId w:val="1002"/>
        </w:numPr>
        <w:pStyle w:val="Compact"/>
      </w:pPr>
      <w:r>
        <w:rPr>
          <w:bCs/>
          <w:b/>
        </w:rPr>
        <w:t xml:space="preserve">Social Media Localization:</w:t>
      </w:r>
      <w:r>
        <w:t xml:space="preserve">&gt; Content will not just be in Portuguese but tailored to local slang and cultural references of Rio. Video content featuring visits to specific communities (with respect and permission) will humanize the candidate.</w:t>
      </w:r>
    </w:p>
    <w:p>
      <w:pPr>
        <w:numPr>
          <w:ilvl w:val="0"/>
          <w:numId w:val="1002"/>
        </w:numPr>
        <w:pStyle w:val="Compact"/>
      </w:pPr>
      <w:r>
        <w:t xml:space="preserve">Influencer Partnerships:&gt; Collaborations with local Rio-based influencers, particularly those focused on social justice and culture, will help penetrate younger demographics.</w:t>
      </w:r>
    </w:p>
    <w:p>
      <w:pPr>
        <w:numPr>
          <w:ilvl w:val="0"/>
          <w:numId w:val="1002"/>
        </w:numPr>
        <w:pStyle w:val="Compact"/>
      </w:pPr>
      <w:r>
        <w:t xml:space="preserve">Rapid Response Team:&gt; A dedicated digital team will monitor sentiment in real-time, addressing rumors or criticisms specific to the political climate of Brazil promptly and factually.</w:t>
      </w:r>
    </w:p>
    <w:bookmarkEnd w:id="28"/>
    <w:bookmarkStart w:id="29" w:name="Xb108a976d9d686921cb737b3e4c60bb43a69996"/>
    <w:p>
      <w:pPr>
        <w:pStyle w:val="Heading2"/>
      </w:pPr>
      <w:r>
        <w:t xml:space="preserve">5. Community Engagement and Grassroots Mobilization</w:t>
      </w:r>
    </w:p>
    <w:p>
      <w:pPr>
        <w:pStyle w:val="FirstParagraph"/>
      </w:pPr>
      <w:r>
        <w:t xml:space="preserve">Digital strategies alone cannot win elections in Rio. The</w:t>
      </w:r>
      <w:r>
        <w:t xml:space="preserve"> </w:t>
      </w:r>
      <w:r>
        <w:rPr>
          <w:bCs/>
          <w:b/>
        </w:rPr>
        <w:t xml:space="preserve">Politician</w:t>
      </w:r>
      <w:r>
        <w:t xml:space="preserve">&gt; must be present on the ground. The strategy involves a "Barrio-by-Barrio" approach.</w:t>
      </w:r>
    </w:p>
    <w:p>
      <w:pPr>
        <w:pStyle w:val="BodyText"/>
      </w:pPr>
      <w:r>
        <w:t xml:space="preserve">Ações Comunitárias (Community Actions):&gt; Before the formal campaign period, the</w:t>
      </w:r>
      <w:r>
        <w:t xml:space="preserve"> </w:t>
      </w:r>
      <w:r>
        <w:t xml:space="preserve">&gt; will initiate pilot projects in partnership with local NGOs to address immediate needs, such as waste collection in favelas or tutoring programs for children. This demonstrates competence and goodwill long before voting begins.</w:t>
      </w:r>
    </w:p>
    <w:p>
      <w:pPr>
        <w:pStyle w:val="BodyText"/>
      </w:pPr>
      <w:r>
        <w:t xml:space="preserve">Town Halls (Audiências Públicas):&gt; Regular meetings in diverse neighborhoods, from Copacabana to Jacarepaguá, will allow the</w:t>
      </w:r>
    </w:p>
    <w:p>
      <w:pPr>
        <w:pStyle w:val="BodyText"/>
      </w:pPr>
      <w:r>
        <w:t xml:space="preserve">Politician&gt;&gt; to listen directly. These events should be recorded and shared online to show accessibility.</w:t>
      </w:r>
    </w:p>
    <w:bookmarkEnd w:id="29"/>
    <w:bookmarkStart w:id="30" w:name="risk-management-and-crisis-planning"/>
    <w:p>
      <w:pPr>
        <w:pStyle w:val="Heading2"/>
      </w:pPr>
      <w:r>
        <w:t xml:space="preserve">6. Risk Management and Crisis Planning</w:t>
      </w:r>
    </w:p>
    <w:p>
      <w:pPr>
        <w:pStyle w:val="FirstParagraph"/>
      </w:pPr>
      <w:r>
        <w:t xml:space="preserve">The political landscape in Brazil is volatile. The project plan includes a robust risk management framework for the</w:t>
      </w:r>
      <w:r>
        <w:t xml:space="preserve"> </w:t>
      </w:r>
      <w:r>
        <w:rPr>
          <w:bCs/>
          <w:b/>
        </w:rPr>
        <w:t xml:space="preserve">Politician</w:t>
      </w:r>
      <w:r>
        <w:t xml:space="preserve">&gt;:</w:t>
      </w:r>
    </w:p>
    <w:p>
      <w:pPr>
        <w:pStyle w:val="BodyText"/>
      </w:pPr>
      <w:r>
        <w:t xml:space="preserve">Risk Category</w:t>
      </w:r>
    </w:p>
    <w:bookmarkEnd w:id="30"/>
    <w:bookmarkEnd w:id="31"/>
    <w:p>
      <w:pPr>
        <w:pStyle w:val="BodyText"/>
      </w:pPr>
      <w:r>
        <w:t xml:space="preserve">Potential Issue in Rio de Janeiro</w:t>
      </w:r>
      <w:r>
        <w:t xml:space="preserve">&gt;</w:t>
      </w:r>
    </w:p>
    <w:p>
      <w:pPr>
        <w:pStyle w:val="BodyText"/>
      </w:pPr>
      <w:r>
        <w:t xml:space="preserve">Misinformation</w:t>
      </w:r>
    </w:p>
    <w:p>
      <w:pPr>
        <w:pStyle w:val="BodyText"/>
      </w:pPr>
      <w:r>
        <w:t xml:space="preserve">Fake news spreading on WhatsApp regarding campaign promises.</w:t>
      </w:r>
    </w:p>
    <w:p>
      <w:pPr>
        <w:pStyle w:val="BodyText"/>
      </w:pPr>
      <w:r>
        <w:t xml:space="preserve">[Table formatting correction applied below for validity]</w:t>
      </w:r>
    </w:p>
    <w:bookmarkStart w:id="32" w:name="risk-mitigation-matrix"/>
    <w:p>
      <w:pPr>
        <w:pStyle w:val="Heading4"/>
      </w:pPr>
      <w:r>
        <w:t xml:space="preserve">Risk Mitigation Matrix</w:t>
      </w:r>
    </w:p>
    <w:p>
      <w:pPr>
        <w:pStyle w:val="FirstParagraph"/>
      </w:pPr>
      <w:r>
        <w:t xml:space="preserve">Risk Category</w:t>
      </w:r>
    </w:p>
    <w:bookmarkEnd w:id="32"/>
    <w:p>
      <w:pPr>
        <w:pStyle w:val="BodyText"/>
      </w:pPr>
      <w:r>
        <w:t xml:space="preserve">Potential Issue in Rio de Janeiro</w:t>
      </w:r>
    </w:p>
    <w:p>
      <w:pPr>
        <w:pStyle w:val="BodyText"/>
      </w:pPr>
      <w:r>
        <w:t xml:space="preserve">Misinformation</w:t>
      </w:r>
    </w:p>
    <w:p>
      <w:pPr>
        <w:pStyle w:val="BodyText"/>
      </w:pPr>
      <w:r>
        <w:t xml:space="preserve">Fake news spreading on WhatsApp regarding campaign promises. Mitigation: Rapid debunking team.</w:t>
      </w:r>
    </w:p>
    <w:p>
      <w:pPr>
        <w:pStyle w:val="BodyText"/>
      </w:pPr>
      <w:r>
        <w:t xml:space="preserve">Economic Downturn&gt;</w:t>
      </w:r>
      <w:r>
        <w:t xml:space="preserve"> </w:t>
      </w:r>
      <w:r>
        <w:t xml:space="preserve">Mitigation: Focus on long-term job creation strategies rather than short-term fixes.</w:t>
      </w:r>
    </w:p>
    <w:p>
      <w:pPr>
        <w:pStyle w:val="BodyText"/>
      </w:pPr>
      <w:r>
        <w:t xml:space="preserve">Social Unrest</w:t>
      </w:r>
    </w:p>
    <w:p>
      <w:pPr>
        <w:pStyle w:val="BodyText"/>
      </w:pPr>
      <w:r>
        <w:t xml:space="preserve">Protests related to public services. Mitigation: Proactive dialogue with community leaders.</w:t>
      </w:r>
    </w:p>
    <w:p>
      <w:pPr>
        <w:pStyle w:val="BodyText"/>
      </w:pPr>
      <w:r>
        <w:t xml:space="preserve">7. Conclusion and Next Steps</w:t>
      </w:r>
    </w:p>
    <w:p>
      <w:pPr>
        <w:pStyle w:val="BodyText"/>
      </w:pPr>
      <w:r>
        <w:t xml:space="preserve">"</w:t>
      </w:r>
    </w:p>
    <w:p>
      <w:pPr>
        <w:pStyle w:val="BodyText"/>
      </w:pPr>
      <w:r>
        <w:t xml:space="preserve">The path forward for this project requires a disciplined execution of the strategies outlined above. The identity of the</w:t>
      </w:r>
    </w:p>
    <w:p>
      <w:pPr>
        <w:pStyle w:val="BodyText"/>
      </w:pPr>
      <w:r>
        <w:t xml:space="preserve">Politician&gt; is not yet fixed; it will be forged through interaction with the people of Rio. By prioritizing transparency, technological innovation, and deep community roots, we can position our candidate as a transformative leader for</w:t>
      </w:r>
    </w:p>
    <w:p>
      <w:pPr>
        <w:pStyle w:val="BodyText"/>
      </w:pPr>
      <w:r>
        <w:t xml:space="preserve">Brazil Rio de Janeiro&gt;.</w:t>
      </w:r>
    </w:p>
    <w:p>
      <w:pPr>
        <w:pStyle w:val="BodyText"/>
      </w:pPr>
      <w:r>
        <w:t xml:space="preserve">The next immediate steps include:</w:t>
      </w:r>
    </w:p>
    <w:p>
      <w:pPr>
        <w:numPr>
          <w:ilvl w:val="0"/>
          <w:numId w:val="1003"/>
        </w:numPr>
        <w:pStyle w:val="Compact"/>
      </w:pPr>
      <w:r>
        <w:t xml:space="preserve">&gt; Conducting a detailed demographic survey in key voting districts.</w:t>
      </w:r>
    </w:p>
    <w:p>
      <w:pPr>
        <w:numPr>
          <w:ilvl w:val="0"/>
          <w:numId w:val="1003"/>
        </w:numPr>
        <w:pStyle w:val="Compact"/>
      </w:pPr>
      <w:r>
        <w:t xml:space="preserve">&gt;&gt; Hiring local community liaisons for the five major administrative regions of Rio.</w:t>
      </w:r>
    </w:p>
    <w:p>
      <w:pPr>
        <w:numPr>
          <w:ilvl w:val="0"/>
          <w:numId w:val="1003"/>
        </w:numPr>
        <w:pStyle w:val="Compact"/>
      </w:pPr>
      <w:r>
        <w:t xml:space="preserve">&lt;</w:t>
      </w:r>
    </w:p>
    <w:p>
      <w:pPr>
        <w:pStyle w:val="FirstParagraph"/>
      </w:pPr>
      <w:r>
        <w:t xml:space="preserve">&gt; Launching a pilot digital engagement platform to test messaging resonance.</w:t>
      </w:r>
    </w:p>
    <w:p>
      <w:pPr>
        <w:pStyle w:val="BodyText"/>
      </w:pPr>
      <w:r>
        <w:t xml:space="preserve">We are confident that by adhering to this strategic framework, we will build a strong foundation for victory and effective governance in one of Brazil's most important cities. The success of this project will redefine political engagement in</w:t>
      </w:r>
    </w:p>
    <w:p>
      <w:pPr>
        <w:pStyle w:val="BodyText"/>
      </w:pPr>
      <w:r>
        <w:t xml:space="preserve">Brazil Rio de Janeiro, setting a new standard for what it means to serve as a modern</w:t>
      </w:r>
    </w:p>
    <w:p>
      <w:pPr>
        <w:pStyle w:val="BodyText"/>
      </w:pPr>
      <w:r>
        <w:t xml:space="preserve">Politician&gt;.</w:t>
      </w:r>
    </w:p>
    <w:p>
      <w:pPr>
        <w:pStyle w:val="BodyText"/>
      </w:pPr>
      <w:r>
        <w:t xml:space="preserve">© 2023 Strategic Planning Department. All Rights Reserved. Confidential Document.</w:t>
      </w:r>
    </w:p>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Strategy for Brazil Rio de Janeiro</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