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Development</w:t>
      </w:r>
      <w:r>
        <w:t xml:space="preserve"> </w:t>
      </w:r>
      <w:r>
        <w:t xml:space="preserve">and</w:t>
      </w:r>
      <w:r>
        <w:t xml:space="preserve"> </w:t>
      </w:r>
      <w:r>
        <w:t xml:space="preserve">Civic</w:t>
      </w:r>
      <w:r>
        <w:t xml:space="preserve"> </w:t>
      </w:r>
      <w:r>
        <w:t xml:space="preserve">Engagement</w:t>
      </w:r>
      <w:r>
        <w:t xml:space="preserve"> </w:t>
      </w:r>
      <w:r>
        <w:t xml:space="preserve">in</w:t>
      </w:r>
      <w:r>
        <w:t xml:space="preserve"> </w:t>
      </w:r>
      <w:r>
        <w:t xml:space="preserve">Egypt</w:t>
      </w:r>
      <w:r>
        <w:t xml:space="preserve"> </w:t>
      </w:r>
      <w:r>
        <w:t xml:space="preserve">Cairo</w:t>
      </w:r>
    </w:p>
    <w:bookmarkStart w:id="20" w:name="Xe742d45af23ff0d40fa7d51944b6f828480e668"/>
    <w:p>
      <w:pPr>
        <w:pStyle w:val="Heading1"/>
      </w:pPr>
      <w:r>
        <w:t xml:space="preserve">Project Report: Strategic Political Development and Civic Engagement Framework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Local Development &amp; Regional Stakeholders</w:t>
      </w:r>
      <w:r>
        <w:br/>
      </w:r>
    </w:p>
    <w:p>
      <w:pPr>
        <w:pStyle w:val="BodyText"/>
      </w:pPr>
      <w:r>
        <w:t xml:space="preserve">From:</w:t>
      </w:r>
    </w:p>
    <w:bookmarkEnd w:id="20"/>
    <w:p>
      <w:pPr>
        <w:pStyle w:val="BodyText"/>
      </w:pPr>
      <w:r>
        <w:t xml:space="preserve">1. Executive Summary</w:t>
      </w:r>
    </w:p>
    <w:p>
      <w:pPr>
        <w:pStyle w:val="BodyText"/>
      </w:pPr>
      <w:r>
        <w:t xml:space="preserve">This</w:t>
      </w:r>
      <w:r>
        <w:t xml:space="preserve"> </w:t>
      </w:r>
      <w:r>
        <w:rPr>
          <w:bCs/>
          <w:b/>
        </w:rPr>
        <w:t xml:space="preserve">Project Report</w:t>
      </w:r>
      <w:r>
        <w:t xml:space="preserve"> </w:t>
      </w:r>
      <w:r>
        <w:t xml:space="preserve">outlines a comprehensive strategy designed to enhance the efficacy, transparency, and accessibility of political representation within the bustling metropolis of</w:t>
      </w:r>
      <w:r>
        <w:t xml:space="preserve"> </w:t>
      </w:r>
      <w:r>
        <w:rPr>
          <w:bCs/>
          <w:b/>
        </w:rPr>
        <w:t xml:space="preserve">Egypt Cairo</w:t>
      </w:r>
      <w:r>
        <w:t xml:space="preserve">. As the capital city serves as both a historical heartland and a modern economic powerhouse, understanding the nuanced role of every individual</w:t>
      </w:r>
      <w:r>
        <w:t xml:space="preserve"> </w:t>
      </w:r>
      <w:r>
        <w:rPr>
          <w:iCs/>
          <w:i/>
        </w:rPr>
        <w:t xml:space="preserve">Politician</w:t>
      </w:r>
      <w:r>
        <w:t xml:space="preserve">, from local municipal council members to national representatives elected from Cairo's diverse governorates, is crucial for sustainable development. This document details the objectives, methodology, and expected outcomes of initiatives aimed at strengthening democratic institutions and fostering active citizen participation in urban governance.</w:t>
      </w:r>
    </w:p>
    <w:bookmarkStart w:id="21" w:name="introduction"/>
    <w:p>
      <w:pPr>
        <w:pStyle w:val="Heading2"/>
      </w:pPr>
      <w:r>
        <w:t xml:space="preserve">2. Introduction</w:t>
      </w:r>
    </w:p>
    <w:p>
      <w:pPr>
        <w:pStyle w:val="FirstParagraph"/>
      </w:pPr>
      <w:r>
        <w:t xml:space="preserve">The socio-political landscape of</w:t>
      </w:r>
      <w:r>
        <w:t xml:space="preserve"> </w:t>
      </w:r>
      <w:r>
        <w:rPr>
          <w:bCs/>
          <w:b/>
        </w:rPr>
        <w:t xml:space="preserve">Egypt Cairo</w:t>
      </w:r>
      <w:r>
        <w:t xml:space="preserve"> </w:t>
      </w:r>
      <w:r>
        <w:t xml:space="preserve">is characterized by rapid demographic shifts, intense urbanization, and a vibrant civil society. For decades, the city has been a microcosm of the nation's broader political dynamics. However, recent years have necessitated a re-evaluation of how</w:t>
      </w:r>
      <w:r>
        <w:t xml:space="preserve"> </w:t>
      </w:r>
      <w:r>
        <w:rPr>
          <w:iCs/>
          <w:i/>
        </w:rPr>
        <w:t xml:space="preserve">Politician</w:t>
      </w:r>
      <w:r>
        <w:t xml:space="preserve">-led initiatives interact with grassroots community needs. This</w:t>
      </w:r>
      <w:r>
        <w:t xml:space="preserve"> </w:t>
      </w:r>
      <w:r>
        <w:rPr>
          <w:bCs/>
          <w:b/>
        </w:rPr>
        <w:t xml:space="preserve">Project Report</w:t>
      </w:r>
      <w:r>
        <w:t xml:space="preserve"> </w:t>
      </w:r>
      <w:r>
        <w:t xml:space="preserve">aims to bridge the gap between policy formulation in high-level government offices and the lived realities of Cairo's citizens.</w:t>
      </w:r>
    </w:p>
    <w:p>
      <w:pPr>
        <w:pStyle w:val="BodyText"/>
      </w:pPr>
      <w:r>
        <w:t xml:space="preserve">The primary focus is on modernizing political engagement strategies. By analyzing case studies from various districts in</w:t>
      </w:r>
      <w:r>
        <w:t xml:space="preserve"> </w:t>
      </w:r>
      <w:r>
        <w:rPr>
          <w:bCs/>
          <w:b/>
        </w:rPr>
        <w:t xml:space="preserve">Egypt Cairo</w:t>
      </w:r>
      <w:r>
        <w:t xml:space="preserve">, this report identifies critical areas where political accountability can be improved. It argues that a proactive approach to civic education and transparent legislative processes is essential for maintaining social stability and driving economic growth in the region.</w:t>
      </w:r>
    </w:p>
    <w:bookmarkEnd w:id="21"/>
    <w:bookmarkStart w:id="24" w:name="contextual-analysis-of-egypt-cairo"/>
    <w:p>
      <w:pPr>
        <w:pStyle w:val="Heading2"/>
      </w:pPr>
      <w:r>
        <w:t xml:space="preserve">3. Contextual Analysis of Egypt Cairo</w:t>
      </w:r>
    </w:p>
    <w:bookmarkStart w:id="22" w:name="demographic-challenges"/>
    <w:p>
      <w:pPr>
        <w:pStyle w:val="Heading3"/>
      </w:pPr>
      <w:r>
        <w:t xml:space="preserve">3.1 Demographic Challenges</w:t>
      </w:r>
    </w:p>
    <w:p>
      <w:pPr>
        <w:pStyle w:val="FirstParagraph"/>
      </w:pPr>
      <w:r>
        <w:rPr>
          <w:bCs/>
          <w:b/>
        </w:rPr>
        <w:t xml:space="preserve">Egypt Cairo</w:t>
      </w:r>
      <w:r>
        <w:t xml:space="preserve"> </w:t>
      </w:r>
      <w:r>
        <w:t xml:space="preserve">is one of the most densely populated urban areas in the world. With a population exceeding 20 million people, the pressure on infrastructure, housing, and public services is immense. The traditional models of political representation are often overwhelmed by this scale. A</w:t>
      </w:r>
      <w:r>
        <w:t xml:space="preserve"> </w:t>
      </w:r>
      <w:r>
        <w:rPr>
          <w:iCs/>
          <w:i/>
        </w:rPr>
        <w:t xml:space="preserve">Politician</w:t>
      </w:r>
      <w:r>
        <w:t xml:space="preserve"> </w:t>
      </w:r>
      <w:r>
        <w:t xml:space="preserve">operating in this environment must possess advanced crisis management skills and a deep understanding of urban planning challenges.</w:t>
      </w:r>
    </w:p>
    <w:p>
      <w:pPr>
        <w:pStyle w:val="BodyText"/>
      </w:pPr>
      <w:r>
        <w:t xml:space="preserve">The demographic diversity of</w:t>
      </w:r>
      <w:r>
        <w:t xml:space="preserve"> </w:t>
      </w:r>
      <w:r>
        <w:rPr>
          <w:bCs/>
          <w:b/>
        </w:rPr>
        <w:t xml:space="preserve">Egypt Cairo</w:t>
      </w:r>
      <w:r>
        <w:t xml:space="preserve">, ranging from historic quarters to modern new city developments, requires tailored political approaches. Generic policies often fail to address the specific needs of marginalized communities in informal settlements (ashwa'iyat) versus the elite requirements of Zamalek or Maadi.</w:t>
      </w:r>
    </w:p>
    <w:bookmarkEnd w:id="22"/>
    <w:bookmarkStart w:id="23" w:name="the-role-of-the-politician"/>
    <w:p>
      <w:pPr>
        <w:pStyle w:val="Heading3"/>
      </w:pPr>
      <w:r>
        <w:t xml:space="preserve">3.2 The Role of the Politician</w:t>
      </w:r>
    </w:p>
    <w:p>
      <w:pPr>
        <w:pStyle w:val="FirstParagraph"/>
      </w:pPr>
      <w:r>
        <w:t xml:space="preserve">In this context, the definition and function of a</w:t>
      </w:r>
      <w:r>
        <w:t xml:space="preserve"> </w:t>
      </w:r>
      <w:r>
        <w:rPr>
          <w:iCs/>
          <w:i/>
        </w:rPr>
        <w:t xml:space="preserve">Politician</w:t>
      </w:r>
      <w:r>
        <w:br/>
      </w:r>
      <w:r>
        <w:t xml:space="preserve">. Traditionally, some might view a</w:t>
      </w:r>
      <w:r>
        <w:t xml:space="preserve"> </w:t>
      </w:r>
      <w:r>
        <w:rPr>
          <w:iCs/>
          <w:i/>
        </w:rPr>
        <w:t xml:space="preserve">Politician</w:t>
      </w:r>
      <w:r>
        <w:br/>
      </w:r>
      <w:r>
        <w:t xml:space="preserve">. This project report challenges that notion by proposing a framework where every</w:t>
      </w:r>
      <w:r>
        <w:t xml:space="preserve"> </w:t>
      </w:r>
      <w:r>
        <w:rPr>
          <w:iCs/>
          <w:i/>
        </w:rPr>
        <w:t xml:space="preserve">Politician</w:t>
      </w:r>
    </w:p>
    <w:bookmarkEnd w:id="23"/>
    <w:bookmarkEnd w:id="24"/>
    <w:bookmarkStart w:id="25" w:name="project-objectives"/>
    <w:p>
      <w:pPr>
        <w:pStyle w:val="Heading2"/>
      </w:pPr>
      <w:r>
        <w:t xml:space="preserve">4. Project Objectives</w:t>
      </w:r>
    </w:p>
    <w:p>
      <w:pPr>
        <w:pStyle w:val="FirstParagraph"/>
      </w:pPr>
      <w:r>
        <w:t xml:space="preserve">The core objectives of this initiative, as detailed in this</w:t>
      </w:r>
      <w:r>
        <w:t xml:space="preserve"> </w:t>
      </w:r>
      <w:r>
        <w:rPr>
          <w:bCs/>
          <w:b/>
        </w:rPr>
        <w:t xml:space="preserve">Project Report</w:t>
      </w:r>
      <w:r>
        <w:t xml:space="preserve">, are threefold:</w:t>
      </w:r>
    </w:p>
    <w:p>
      <w:pPr>
        <w:numPr>
          <w:ilvl w:val="0"/>
          <w:numId w:val="1001"/>
        </w:numPr>
        <w:pStyle w:val="Compact"/>
      </w:pPr>
      <w:r>
        <w:rPr>
          <w:bCs/>
          <w:b/>
        </w:rPr>
        <w:t xml:space="preserve">Enhance Transparency:</w:t>
      </w:r>
      <w:r>
        <w:t xml:space="preserve">PoliticianEgypt Cairo. can clearly communicate their legislative activities and budget allocations.</w:t>
      </w:r>
    </w:p>
    <w:p>
      <w:pPr>
        <w:pStyle w:val="FirstParagraph"/>
      </w:pPr>
      <w:r>
        <w:t xml:space="preserve">.</w:t>
      </w:r>
    </w:p>
    <w:p>
      <w:pPr>
        <w:pStyle w:val="BodyText"/>
      </w:pPr>
      <w:r>
        <w:rPr>
          <w:bCs/>
          <w:b/>
        </w:rPr>
        <w:t xml:space="preserve">Strengthen Accountability Mechanisms:</w:t>
      </w:r>
      <w:r>
        <w:t xml:space="preserve">To establish robust feedback loops where citizens can evaluate the performance of a</w:t>
      </w:r>
      <w:r>
        <w:t xml:space="preserve"> </w:t>
      </w:r>
      <w:r>
        <w:rPr>
          <w:iCs/>
          <w:i/>
        </w:rPr>
        <w:t xml:space="preserve">Politician</w:t>
      </w:r>
      <w:r>
        <w:t xml:space="preserve">Egypt Cairo.</w:t>
      </w:r>
    </w:p>
    <w:p>
      <w:pPr>
        <w:pStyle w:val="BodyText"/>
      </w:pPr>
      <w:r>
        <w:t xml:space="preserve">.</w:t>
      </w:r>
    </w:p>
    <w:p>
      <w:pPr>
        <w:pStyle w:val="BodyText"/>
      </w:pPr>
      <w:r>
        <w:rPr>
          <w:bCs/>
          <w:b/>
        </w:rPr>
        <w:t xml:space="preserve">Promote Inclusive Participation:</w:t>
      </w:r>
      <w:r>
        <w:t xml:space="preserve">To encourage youth and women in</w:t>
      </w:r>
      <w:r>
        <w:t xml:space="preserve"> </w:t>
      </w:r>
      <w:r>
        <w:rPr>
          <w:bCs/>
          <w:b/>
        </w:rPr>
        <w:t xml:space="preserve">Egypt Cairo</w:t>
      </w:r>
      <w:r>
        <w:t xml:space="preserve"> </w:t>
      </w:r>
      <w:r>
        <w:t xml:space="preserve">to engage with political processes, ensuring that a diverse range of voices influence who becomes a</w:t>
      </w:r>
    </w:p>
    <w:p>
      <w:pPr>
        <w:pStyle w:val="BodyText"/>
      </w:pPr>
      <w:r>
        <w:t xml:space="preserve">Politician</w:t>
      </w:r>
    </w:p>
    <w:p>
      <w:pPr>
        <w:pStyle w:val="BodyText"/>
      </w:pPr>
      <w:r>
        <w:t xml:space="preserve">.</w:t>
      </w:r>
    </w:p>
    <w:bookmarkEnd w:id="25"/>
    <w:bookmarkStart w:id="29" w:name="methodology-and-strategic-implementation"/>
    <w:p>
      <w:pPr>
        <w:pStyle w:val="Heading2"/>
      </w:pPr>
      <w:r>
        <w:t xml:space="preserve">5. Methodology and Strategic Implementation</w:t>
      </w:r>
    </w:p>
    <w:bookmarkStart w:id="26" w:name="digital-governance-platforms"/>
    <w:p>
      <w:pPr>
        <w:pStyle w:val="Heading3"/>
      </w:pPr>
      <w:r>
        <w:t xml:space="preserve">5.1 Digital Governance Platforms</w:t>
      </w:r>
    </w:p>
    <w:p>
      <w:pPr>
        <w:pStyle w:val="FirstParagraph"/>
      </w:pPr>
      <w:r>
        <w:t xml:space="preserve">A significant portion of this</w:t>
      </w:r>
      <w:r>
        <w:t xml:space="preserve"> </w:t>
      </w:r>
      <w:r>
        <w:rPr>
          <w:bCs/>
          <w:b/>
        </w:rPr>
        <w:t xml:space="preserve">Project Report</w:t>
      </w:r>
      <w:r>
        <w:t xml:space="preserve">'s recommendations focuses on digital transformation. In a tech-savvy city like</w:t>
      </w:r>
      <w:r>
        <w:t xml:space="preserve"> </w:t>
      </w:r>
      <w:r>
        <w:rPr>
          <w:bCs/>
          <w:b/>
        </w:rPr>
        <w:t xml:space="preserve">Egypt Cairo</w:t>
      </w:r>
      <w:r>
        <w:t xml:space="preserve">, leveraging social media and dedicated mobile applications can bridge the gap between constituents and their representative. Each</w:t>
      </w:r>
      <w:r>
        <w:t xml:space="preserve"> </w:t>
      </w:r>
      <w:r>
        <w:rPr>
          <w:iCs/>
          <w:i/>
        </w:rPr>
        <w:t xml:space="preserve">Politician</w:t>
      </w:r>
    </w:p>
    <w:bookmarkEnd w:id="26"/>
    <w:bookmarkStart w:id="27" w:name="civic-education-workshops"/>
    <w:p>
      <w:pPr>
        <w:pStyle w:val="Heading3"/>
      </w:pPr>
      <w:r>
        <w:t xml:space="preserve">5.2 Civic Education Workshops</w:t>
      </w:r>
    </w:p>
    <w:p>
      <w:pPr>
        <w:pStyle w:val="FirstParagraph"/>
      </w:pPr>
      <w:r>
        <w:t xml:space="preserve">To empower voters, we propose a series of workshops across the governorate of</w:t>
      </w:r>
      <w:r>
        <w:t xml:space="preserve"> </w:t>
      </w:r>
      <w:r>
        <w:rPr>
          <w:bCs/>
          <w:b/>
        </w:rPr>
        <w:t xml:space="preserve">Egypt Cairo</w:t>
      </w:r>
      <w:r>
        <w:t xml:space="preserve">. These sessions will educate citizens on their rights and the legislative powers held by a</w:t>
      </w:r>
      <w:r>
        <w:t xml:space="preserve"> </w:t>
      </w:r>
      <w:r>
        <w:rPr>
          <w:iCs/>
          <w:i/>
        </w:rPr>
        <w:t xml:space="preserve">Politician</w:t>
      </w:r>
    </w:p>
    <w:bookmarkEnd w:id="27"/>
    <w:bookmarkStart w:id="28" w:name="stakeholder-engagement-forums"/>
    <w:p>
      <w:pPr>
        <w:pStyle w:val="Heading3"/>
      </w:pPr>
      <w:r>
        <w:t xml:space="preserve">5.3 Stakeholder Engagement Forums</w:t>
      </w:r>
    </w:p>
    <w:p>
      <w:pPr>
        <w:pStyle w:val="FirstParagraph"/>
      </w:pPr>
      <w:r>
        <w:t xml:space="preserve">Semi-annual town hall meetings will be mandated in each of Cairo's sub-governorates. These forums provide a direct line of communication, allowing residents to question a</w:t>
      </w:r>
      <w:r>
        <w:t xml:space="preserve"> </w:t>
      </w:r>
      <w:r>
        <w:rPr>
          <w:iCs/>
          <w:i/>
        </w:rPr>
        <w:t xml:space="preserve">Politician</w:t>
      </w:r>
    </w:p>
    <w:bookmarkEnd w:id="28"/>
    <w:bookmarkEnd w:id="29"/>
    <w:bookmarkStart w:id="30" w:name="challenges-and-risk-mitigation"/>
    <w:p>
      <w:pPr>
        <w:pStyle w:val="Heading2"/>
      </w:pPr>
      <w:r>
        <w:t xml:space="preserve">6. Challenges and Risk Mitigation</w:t>
      </w:r>
    </w:p>
    <w:p>
      <w:pPr>
        <w:pStyle w:val="FirstParagraph"/>
      </w:pPr>
      <w:r>
        <w:t xml:space="preserve">This</w:t>
      </w:r>
      <w:r>
        <w:t xml:space="preserve"> </w:t>
      </w:r>
      <w:r>
        <w:rPr>
          <w:bCs/>
          <w:b/>
        </w:rPr>
        <w:t xml:space="preserve">Project Report</w:t>
      </w:r>
      <w:r>
        <w:t xml:space="preserve">. acknowledges potential hurdles. Cultural resistance to open criticism of authority is a known factor in parts of</w:t>
      </w:r>
      <w:r>
        <w:t xml:space="preserve"> </w:t>
      </w:r>
      <w:r>
        <w:rPr>
          <w:bCs/>
          <w:b/>
        </w:rPr>
        <w:t xml:space="preserve">Egypt Cairo</w:t>
      </w:r>
      <w:r>
        <w:t xml:space="preserve">. Furthermore, the logistical challenge of reaching all citizens remains significant.</w:t>
      </w:r>
    </w:p>
    <w:p>
      <w:pPr>
        <w:pStyle w:val="BodyText"/>
      </w:pPr>
      <w:r>
        <w:rPr>
          <w:bCs/>
          <w:b/>
        </w:rPr>
        <w:t xml:space="preserve">Mitigation Strategy:</w:t>
      </w:r>
    </w:p>
    <w:p>
      <w:pPr>
        <w:pStyle w:val="BodyText"/>
      </w:pPr>
      <w:r>
        <w:t xml:space="preserve">Anonymity protection mechanisms will be integrated into digital platforms to encourage honest feedback regarding local</w:t>
      </w:r>
    </w:p>
    <w:p>
      <w:pPr>
        <w:pStyle w:val="BodyText"/>
      </w:pPr>
      <w:r>
        <w:t xml:space="preserve">Politician</w:t>
      </w:r>
    </w:p>
    <w:p>
      <w:pPr>
        <w:pStyle w:val="BodyText"/>
      </w:pPr>
      <w:r>
        <w:t xml:space="preserve">.</w:t>
      </w:r>
    </w:p>
    <w:p>
      <w:pPr>
        <w:pStyle w:val="BodyText"/>
      </w:pPr>
      <w:r>
        <w:rPr>
          <w:bCs/>
          <w:b/>
        </w:rPr>
        <w:t xml:space="preserve">Pilot Programs:</w:t>
      </w:r>
      <w:r>
        <w:t xml:space="preserve">. Before city-wide rollout, pilot programs will test these frameworks in selected districts like Giza and Shubra to gauge effectiveness.</w:t>
      </w:r>
    </w:p>
    <w:p>
      <w:pPr>
        <w:pStyle w:val="BodyText"/>
      </w:pPr>
      <w:r>
        <w:t xml:space="preserve">.</w:t>
      </w:r>
    </w:p>
    <w:bookmarkEnd w:id="30"/>
    <w:bookmarkStart w:id="31" w:name="expected-outcomes"/>
    <w:p>
      <w:pPr>
        <w:pStyle w:val="Heading2"/>
      </w:pPr>
      <w:r>
        <w:t xml:space="preserve">7. Expected Outcomes</w:t>
      </w:r>
    </w:p>
    <w:p>
      <w:pPr>
        <w:pStyle w:val="FirstParagraph"/>
      </w:pPr>
      <w:r>
        <w:t xml:space="preserve">Upon full implementation, we anticipate a measurable increase in voter turnout during local elections in</w:t>
      </w:r>
      <w:r>
        <w:t xml:space="preserve"> </w:t>
      </w:r>
      <w:r>
        <w:rPr>
          <w:bCs/>
          <w:b/>
        </w:rPr>
        <w:t xml:space="preserve">Egypt Cairo</w:t>
      </w:r>
      <w:r>
        <w:t xml:space="preserve">. We expect citizens to view their</w:t>
      </w:r>
      <w:r>
        <w:t xml:space="preserve"> </w:t>
      </w:r>
      <w:r>
        <w:rPr>
          <w:iCs/>
          <w:i/>
        </w:rPr>
        <w:t xml:space="preserve">Politician</w:t>
      </w:r>
    </w:p>
    <w:p>
      <w:pPr>
        <w:pStyle w:val="BodyText"/>
      </w:pPr>
      <w:r>
        <w:t xml:space="preserve">Specifically, for any given</w:t>
      </w:r>
      <w:r>
        <w:t xml:space="preserve"> </w:t>
      </w:r>
      <w:r>
        <w:rPr>
          <w:iCs/>
          <w:i/>
        </w:rPr>
        <w:t xml:space="preserve">Politician</w:t>
      </w:r>
    </w:p>
    <w:bookmarkEnd w:id="31"/>
    <w:bookmarkStart w:id="32"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serves as a blueprint for modernizing political engagement in one of the Arab World's most critical cities. The synergy between an engaged populace and a responsive</w:t>
      </w:r>
    </w:p>
    <w:p>
      <w:pPr>
        <w:pStyle w:val="BodyText"/>
      </w:pPr>
      <w:r>
        <w:t xml:space="preserve">PoliticianEgypt Cairo.</w:t>
      </w:r>
    </w:p>
    <w:p>
      <w:pPr>
        <w:pStyle w:val="BodyText"/>
      </w:pPr>
      <w:r>
        <w:t xml:space="preserve">We urge all stakeholders, including government officials, civil society organizations, and private sector partners in</w:t>
      </w:r>
      <w:r>
        <w:t xml:space="preserve"> </w:t>
      </w:r>
      <w:r>
        <w:rPr>
          <w:bCs/>
          <w:b/>
        </w:rPr>
        <w:t xml:space="preserve">Egypt Cairo</w:t>
      </w:r>
      <w:r>
        <w:t xml:space="preserve">, to adopt these recommendations. By refining the role and responsibilities of every</w:t>
      </w:r>
      <w:r>
        <w:t xml:space="preserve"> </w:t>
      </w:r>
      <w:r>
        <w:rPr>
          <w:iCs/>
          <w:i/>
        </w:rPr>
        <w:t xml:space="preserve">Politician</w:t>
      </w:r>
    </w:p>
    <w:p>
      <w:pPr>
        <w:pStyle w:val="BodyText"/>
      </w:pPr>
      <w:r>
        <w:t xml:space="preserve">The time for incremental change has passed; the data presented in this</w:t>
      </w:r>
      <w:r>
        <w:t xml:space="preserve"> </w:t>
      </w:r>
      <w:r>
        <w:rPr>
          <w:bCs/>
          <w:b/>
        </w:rPr>
        <w:t xml:space="preserve">Project Report</w:t>
      </w:r>
      <w:r>
        <w:t xml:space="preserve">. demands immediate action to redefine political service in</w:t>
      </w:r>
      <w:r>
        <w:t xml:space="preserve"> </w:t>
      </w:r>
      <w:r>
        <w:rPr>
          <w:bCs/>
          <w:b/>
        </w:rPr>
        <w:t xml:space="preserve">Egypt Cairo</w:t>
      </w:r>
      <w:r>
        <w:t xml:space="preserve">.</w:t>
      </w:r>
    </w:p>
    <w:p>
      <w:pPr>
        <w:pStyle w:val="BodyText"/>
      </w:pPr>
      <w:r>
        <w:rPr>
          <w:bCs/>
          <w:b/>
        </w:rPr>
        <w:t xml:space="preserve">Prepared by:</w:t>
      </w:r>
      <w:r>
        <w:br/>
      </w:r>
      <w:r>
        <w:t xml:space="preserve">The Strategic Planning Division</w:t>
      </w:r>
      <w:r>
        <w:br/>
      </w:r>
      <w:r>
        <w:t xml:space="preserve">Cairo Governance Initiative</w:t>
      </w:r>
    </w:p>
    <w:p>
      <w:pPr>
        <w:pStyle w:val="BodyText"/>
      </w:pPr>
      <w:r>
        <w:rPr>
          <w:iCs/>
          <w:i/>
        </w:rPr>
        <w:t xml:space="preserve">Note: This document is confidential and intended for internal review regarding political strategy in Egypt Cairo.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Development and Civic Engagement in Egypt Cairo</dc:title>
  <dc:creator/>
  <dc:language>en</dc:language>
  <cp:keywords/>
  <dcterms:created xsi:type="dcterms:W3CDTF">2026-07-29T07:44:45Z</dcterms:created>
  <dcterms:modified xsi:type="dcterms:W3CDTF">2026-07-29T07:44:45Z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