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in</w:t>
      </w:r>
      <w:r>
        <w:t xml:space="preserve"> </w:t>
      </w:r>
      <w:r>
        <w:t xml:space="preserve">Japan</w:t>
      </w:r>
      <w:r>
        <w:t xml:space="preserve"> </w:t>
      </w:r>
      <w:r>
        <w:t xml:space="preserve">Osaka</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t xml:space="preserve">: Project Development Team</w:t>
      </w:r>
      <w:r>
        <w:br/>
      </w:r>
      <w:r>
        <w:t xml:space="preserve">:</w:t>
      </w:r>
      <w:r>
        <w:t xml:space="preserve"> </w:t>
      </w:r>
      <w:r>
        <w:rPr>
          <w:bCs/>
          <w:b/>
        </w:rPr>
        <w:t xml:space="preserve">Subject</w:t>
      </w:r>
    </w:p>
    <w:bookmarkStart w:id="26" w:name="Xfb5a7dfcc4c0c3ade22941483ed58bceaaae5b6"/>
    <w:p>
      <w:pPr>
        <w:pStyle w:val="Heading1"/>
      </w:pPr>
      <w:r>
        <w:t xml:space="preserve">Project Report: Implementation of a Modern Politician Framework in Japan Osaka</w:t>
      </w:r>
    </w:p>
    <w:p>
      <w:pPr>
        <w:pStyle w:val="FirstParagraph"/>
      </w:pPr>
      <w:r>
        <w:rPr>
          <w:bCs/>
          <w:b/>
        </w:rPr>
        <w:t xml:space="preserve">Executive Summary</w:t>
      </w:r>
    </w:p>
    <w:p>
      <w:pPr>
        <w:pStyle w:val="BodyText"/>
      </w:pPr>
      <w:r>
        <w:t xml:space="preserve">This comprehensive project report outlines the strategic initiative to establish a robust and effective political framework centered around a dedicated politician operating within the unique socio-economic landscape of Japan Osaka. As one of Japan's most dynamic urban centers, Osaka presents distinct challenges and opportunities that require tailored political leadership. This document details the objectives, methodology, expected outcomes, and long-term implications of introducing a new</w:t>
      </w:r>
      <w:r>
        <w:t xml:space="preserve"> </w:t>
      </w:r>
      <w:r>
        <w:rPr>
          <w:bCs/>
          <w:b/>
        </w:rPr>
        <w:t xml:space="preserve">Politician</w:t>
      </w:r>
      <w:r>
        <w:t xml:space="preserve"> </w:t>
      </w:r>
      <w:r>
        <w:t xml:space="preserve">persona or role designed to revitalize local governance in</w:t>
      </w:r>
      <w:r>
        <w:t xml:space="preserve"> </w:t>
      </w:r>
      <w:r>
        <w:rPr>
          <w:bCs/>
          <w:b/>
        </w:rPr>
        <w:t xml:space="preserve">Japan Osaka</w:t>
      </w:r>
      <w:r>
        <w:t xml:space="preserve">.</w:t>
      </w:r>
    </w:p>
    <w:bookmarkStart w:id="20" w:name="introduction-and-background"/>
    <w:p>
      <w:pPr>
        <w:pStyle w:val="Heading2"/>
      </w:pPr>
      <w:r>
        <w:t xml:space="preserve">1. Introduction and Background</w:t>
      </w:r>
    </w:p>
    <w:p>
      <w:pPr>
        <w:pStyle w:val="FirstParagraph"/>
      </w:pPr>
      <w:r>
        <w:rPr>
          <w:bCs/>
          <w:b/>
        </w:rPr>
        <w:t xml:space="preserve">Japan Osaka</w:t>
      </w:r>
      <w:r>
        <w:t xml:space="preserve">, often referred to as the "Nation's Kitchen," has historically been a hub of commerce, culture, and innovation. However, recent years have seen a shift in political dynamics across the country, with citizens demanding greater transparency, efficiency, and responsiveness from their elected officials. The current political climate in</w:t>
      </w:r>
      <w:r>
        <w:t xml:space="preserve"> </w:t>
      </w:r>
      <w:r>
        <w:rPr>
          <w:bCs/>
          <w:b/>
        </w:rPr>
        <w:t xml:space="preserve">Japan Osaka</w:t>
      </w:r>
      <w:r>
        <w:t xml:space="preserve"> </w:t>
      </w:r>
      <w:r>
        <w:t xml:space="preserve">is characterized by a desire for urban revitalization that balances traditional values with modern technological integration.</w:t>
      </w:r>
    </w:p>
    <w:p>
      <w:pPr>
        <w:pStyle w:val="BodyText"/>
      </w:pPr>
      <w:r>
        <w:t xml:space="preserve">The role of a</w:t>
      </w:r>
      <w:r>
        <w:t xml:space="preserve"> </w:t>
      </w:r>
      <w:r>
        <w:rPr>
          <w:bCs/>
          <w:b/>
        </w:rPr>
        <w:t xml:space="preserve">Politician</w:t>
      </w:r>
      <w:r>
        <w:t xml:space="preserve"> </w:t>
      </w:r>
      <w:r>
        <w:t xml:space="preserve">in this context is not merely administrative but transformative. The proposed project aims to define the parameters of a politician who can effectively navigate the complexities of local governance while addressing the specific needs of Osaka's residents. This includes issues such as tourism recovery, digital infrastructure development, and social welfare reforms.</w:t>
      </w:r>
    </w:p>
    <w:bookmarkEnd w:id="20"/>
    <w:bookmarkStart w:id="21" w:name="project-objectives"/>
    <w:p>
      <w:pPr>
        <w:pStyle w:val="Heading2"/>
      </w:pPr>
      <w:r>
        <w:t xml:space="preserve">2. Project Objectives</w:t>
      </w:r>
    </w:p>
    <w:p>
      <w:pPr>
        <w:pStyle w:val="FirstParagraph"/>
      </w:pPr>
      <w:r>
        <w:t xml:space="preserve">The primary objective is to design a political strategy that empowers a</w:t>
      </w:r>
      <w:r>
        <w:t xml:space="preserve"> </w:t>
      </w:r>
      <w:r>
        <w:rPr>
          <w:bCs/>
          <w:b/>
        </w:rPr>
        <w:t xml:space="preserve">Politician</w:t>
      </w:r>
      <w:r>
        <w:t xml:space="preserve"> </w:t>
      </w:r>
      <w:r>
        <w:t xml:space="preserve">in</w:t>
      </w:r>
      <w:r>
        <w:t xml:space="preserve"> </w:t>
      </w:r>
      <w:r>
        <w:rPr>
          <w:bCs/>
          <w:b/>
        </w:rPr>
        <w:t xml:space="preserve">Japan Osaka</w:t>
      </w:r>
      <w:r>
        <w:t xml:space="preserve">. The specific goals include:</w:t>
      </w:r>
    </w:p>
    <w:p>
      <w:pPr>
        <w:pStyle w:val="BodyText"/>
      </w:pPr>
      <w:r>
        <w:rPr>
          <w:bCs/>
          <w:b/>
        </w:rPr>
        <w:t xml:space="preserve">Elevating Civic Engagement:</w:t>
      </w:r>
      <w:r>
        <w:t xml:space="preserve"> </w:t>
      </w:r>
      <w:r>
        <w:t xml:space="preserve">To increase voter participation and community involvement through innovative outreach strategies tailored to the Osaka demographic.</w:t>
      </w:r>
    </w:p>
    <w:p>
      <w:pPr>
        <w:pStyle w:val="BodyText"/>
      </w:pPr>
      <w:r>
        <w:t xml:space="preserve">Promoting Economic Resilience:: To create policies that support small businesses and attract foreign investment, leveraging Osaka's status as a global trade hub.</w:t>
      </w:r>
    </w:p>
    <w:p>
      <w:pPr>
        <w:pStyle w:val="BodyText"/>
      </w:pPr>
      <w:r>
        <w:t xml:space="preserve">Enhancing Digital Governance:: To implement smart city initiatives that improve public services through digital platforms, ensuring the</w:t>
      </w:r>
      <w:r>
        <w:t xml:space="preserve"> </w:t>
      </w:r>
      <w:r>
        <w:rPr>
          <w:bCs/>
          <w:b/>
        </w:rPr>
        <w:t xml:space="preserve">Politician</w:t>
      </w:r>
      <w:r>
        <w:t xml:space="preserve"> </w:t>
      </w:r>
      <w:r>
        <w:t xml:space="preserve">remains accessible to constituents.</w:t>
      </w:r>
    </w:p>
    <w:p>
      <w:pPr>
        <w:pStyle w:val="BodyText"/>
      </w:pPr>
      <w:r>
        <w:t xml:space="preserve">Cultural Preservation and Innovation:: To balance the preservation of Osaka's rich cultural heritage with the need for modern urban development.</w:t>
      </w:r>
    </w:p>
    <w:bookmarkEnd w:id="21"/>
    <w:bookmarkStart w:id="22" w:name="methodology-and-strategic-approach"/>
    <w:p>
      <w:pPr>
        <w:pStyle w:val="Heading2"/>
      </w:pPr>
      <w:r>
        <w:t xml:space="preserve">3. Methodology and Strategic Approach</w:t>
      </w:r>
    </w:p>
    <w:p>
      <w:pPr>
        <w:pStyle w:val="FirstParagraph"/>
      </w:pPr>
      <w:r>
        <w:t xml:space="preserve">To achieve these objectives, a multi-faceted approach will be adopted by the designated</w:t>
      </w:r>
      <w:r>
        <w:t xml:space="preserve"> </w:t>
      </w:r>
      <w:r>
        <w:rPr>
          <w:bCs/>
          <w:b/>
        </w:rPr>
        <w:t xml:space="preserve">Politician</w:t>
      </w:r>
      <w:r>
        <w:t xml:space="preserve">. The strategy involves three key phases:</w:t>
      </w:r>
    </w:p>
    <w:p>
      <w:pPr>
        <w:pStyle w:val="BodyText"/>
      </w:pPr>
      <w:r>
        <w:rPr>
          <w:bCs/>
          <w:b/>
        </w:rPr>
        <w:t xml:space="preserve">A. Stakeholder Analysis and Community Listening Tours:</w:t>
      </w:r>
      <w:r>
        <w:t xml:space="preserve"> </w:t>
      </w:r>
      <w:r>
        <w:t xml:space="preserve">Before implementing any major policy changes, the</w:t>
      </w:r>
      <w:r>
        <w:t xml:space="preserve"> </w:t>
      </w:r>
      <w:r>
        <w:rPr>
          <w:bCs/>
          <w:b/>
        </w:rPr>
        <w:t xml:space="preserve">Politician will conduct extensive listening tours across all wards of &lt; strong &gt; Japan Osaka . This ensures that the voice of every citizen, from Dotonbori to Minoh, is heard. The focus will be on understanding local pain points and gathering grassroots feedback.</w:t>
      </w:r>
    </w:p>
    <w:p>
      <w:pPr>
        <w:pStyle w:val="BodyText"/>
      </w:pPr>
      <w:r>
        <w:rPr>
          <w:bCs/>
          <w:b/>
        </w:rPr>
        <w:t xml:space="preserve">B. Policy Formulation and Collaborative Governance:</w:t>
      </w:r>
      <w:r>
        <w:t xml:space="preserve"> </w:t>
      </w:r>
      <w:r>
        <w:t xml:space="preserve">The &lt; strong &gt; Politician will work closely with local experts, business leaders, and community activists to draft policies that are both realistic and ambitious. Given the unique administrative structure of &lt; strong &gt; Japan Osaka</w:t>
      </w:r>
    </w:p>
    <w:p>
      <w:pPr>
        <w:pStyle w:val="BodyText"/>
      </w:pPr>
      <w:r>
        <w:rPr>
          <w:bCs/>
          <w:b/>
        </w:rPr>
        <w:t xml:space="preserve">C. Implementation and Digital Transparency:</w:t>
      </w:r>
      <w:r>
        <w:t xml:space="preserve"> </w:t>
      </w:r>
      <w:r>
        <w:t xml:space="preserve">A core tenet of this project is transparency. The &lt; strong &gt; Politician will utilize digital tools to publish real-time updates on policy progress, budget allocations, and decision-making processes. This builds trust and accountability, which are crucial for a politician operating in the high-expectation environment of &lt; strong &gt; Japan Osaka .</w:t>
      </w:r>
    </w:p>
    <w:bookmarkEnd w:id="22"/>
    <w:bookmarkStart w:id="23" w:name="key-challenges-and-mitigation-strategies"/>
    <w:p>
      <w:pPr>
        <w:pStyle w:val="Heading2"/>
      </w:pPr>
      <w:r>
        <w:t xml:space="preserve">4. Key Challenges and Mitigation Strategies</w:t>
      </w:r>
    </w:p>
    <w:p>
      <w:pPr>
        <w:pStyle w:val="FirstParagraph"/>
      </w:pPr>
      <w:r>
        <w:rPr>
          <w:bCs/>
          <w:b/>
        </w:rPr>
        <w:t xml:space="preserve">Bureaucratic Inertia:</w:t>
      </w:r>
      <w:r>
        <w:t xml:space="preserve"> </w:t>
      </w:r>
      <w:r>
        <w:t xml:space="preserve">One of the significant hurdles for any new political figure in</w:t>
      </w:r>
      <w:r>
        <w:t xml:space="preserve"> </w:t>
      </w:r>
      <w:r>
        <w:rPr>
          <w:bCs/>
          <w:b/>
        </w:rPr>
        <w:t xml:space="preserve">Japan Osaka</w:t>
      </w:r>
      <w:r>
        <w:t xml:space="preserve"> </w:t>
      </w:r>
      <w:r>
        <w:t xml:space="preserve">is overcoming entrenched bureaucratic habits. The mitigation strategy involves leveraging national reforms and highlighting successful pilot programs that demonstrate efficiency gains.</w:t>
      </w:r>
    </w:p>
    <w:p>
      <w:pPr>
        <w:pStyle w:val="BodyText"/>
      </w:pPr>
      <w:r>
        <w:t xml:space="preserve">&lt; strong &gt; Public Skepticism:</w:t>
      </w:r>
      <w:r>
        <w:t xml:space="preserve"> </w:t>
      </w:r>
      <w:r>
        <w:t xml:space="preserve">Citizens in Japan are often cautious about political promises. To counter this, the</w:t>
      </w:r>
      <w:r>
        <w:t xml:space="preserve"> </w:t>
      </w:r>
      <w:r>
        <w:rPr>
          <w:bCs/>
          <w:b/>
        </w:rPr>
        <w:t xml:space="preserve">Politician</w:t>
      </w:r>
      <w:r>
        <w:t xml:space="preserve"> </w:t>
      </w:r>
      <w:r>
        <w:t xml:space="preserve">will focus on delivering quick wins—visible, tangible improvements in public services within the first six months of tenure. This "show, don't just tell" approach is critical for building initial credibility.</w:t>
      </w:r>
    </w:p>
    <w:p>
      <w:pPr>
        <w:pStyle w:val="BodyText"/>
      </w:pPr>
      <w:r>
        <w:t xml:space="preserve">&lt; strong &gt; Urban-Rural Divide:</w:t>
      </w:r>
      <w:r>
        <w:t xml:space="preserve"> </w:t>
      </w:r>
      <w:r>
        <w:t xml:space="preserve">Osaka City differs significantly from surrounding rural prefectures. The project includes a balanced regional development plan to ensure that growth in the city center does not come at the expense of neighboring areas, fostering a cohesive metropolitan region.</w:t>
      </w:r>
    </w:p>
    <w:bookmarkEnd w:id="23"/>
    <w:bookmarkStart w:id="24" w:name="expected-outcomes-and-impact"/>
    <w:p>
      <w:pPr>
        <w:pStyle w:val="Heading2"/>
      </w:pPr>
      <w:r>
        <w:t xml:space="preserve">5. Expected Outcomes and Impact</w:t>
      </w:r>
    </w:p>
    <w:p>
      <w:pPr>
        <w:pStyle w:val="FirstParagraph"/>
      </w:pPr>
      <w:r>
        <w:t xml:space="preserve">The successful implementation of this project is expected to yield significant positive impacts on</w:t>
      </w:r>
      <w:r>
        <w:t xml:space="preserve"> </w:t>
      </w:r>
      <w:r>
        <w:rPr>
          <w:bCs/>
          <w:b/>
        </w:rPr>
        <w:t xml:space="preserve">Japan Osaka</w:t>
      </w:r>
      <w:r>
        <w:t xml:space="preserve">. The designated</w:t>
      </w:r>
      <w:r>
        <w:t xml:space="preserve"> </w:t>
      </w:r>
      <w:r>
        <w:rPr>
          <w:bCs/>
          <w:b/>
        </w:rPr>
        <w:t xml:space="preserve">Politician</w:t>
      </w:r>
      <w:r>
        <w:t xml:space="preserve"> </w:t>
      </w:r>
      <w:r>
        <w:t xml:space="preserve">will serve as a catalyst for modernization, driving economic growth through streamlined regulations and improved infrastructure.</w:t>
      </w:r>
    </w:p>
    <w:p>
      <w:pPr>
        <w:pStyle w:val="BodyText"/>
      </w:pPr>
      <w:r>
        <w:t xml:space="preserve">We anticipate a measurable increase in tourism revenue due to improved visitor experiences and better promotional strategies. Furthermore, the digital governance initiatives will reduce administrative burdens on businesses, encouraging entrepreneurship. Socially, the project aims to create a more inclusive society where elderly citizens are supported by technology while younger generations find opportunities in innovative sectors.</w:t>
      </w:r>
    </w:p>
    <w:bookmarkEnd w:id="24"/>
    <w:bookmarkStart w:id="25" w:name="conclusion"/>
    <w:p>
      <w:pPr>
        <w:pStyle w:val="Heading2"/>
      </w:pPr>
      <w:r>
        <w:t xml:space="preserve">6. Conclusion</w:t>
      </w:r>
    </w:p>
    <w:p>
      <w:pPr>
        <w:pStyle w:val="FirstParagraph"/>
      </w:pPr>
      <w:r>
        <w:t xml:space="preserve">In conclusion, this Project Report underscores the necessity of adapting political leadership to the unique context of</w:t>
      </w:r>
      <w:r>
        <w:t xml:space="preserve"> </w:t>
      </w:r>
      <w:r>
        <w:rPr>
          <w:bCs/>
          <w:b/>
        </w:rPr>
        <w:t xml:space="preserve">Japan Osaka</w:t>
      </w:r>
      <w:r>
        <w:t xml:space="preserve">. The introduction of a focused, transparent, and proactive</w:t>
      </w:r>
    </w:p>
    <w:p>
      <w:pPr>
        <w:pStyle w:val="BodyText"/>
      </w:pPr>
      <w:r>
        <w:t xml:space="preserve">Politician is not just an administrative change but a strategic imperative for the city's future prosperity. By embracing innovation while respecting tradition, this initiative will set a new standard for local governance in Japan. The collaboration between political will and public expectation is vital; this report serves as the blueprint for that collaboration.</w:t>
      </w:r>
    </w:p>
    <w:p>
      <w:pPr>
        <w:pStyle w:val="BodyText"/>
      </w:pPr>
      <w:r>
        <w:t xml:space="preserve">The path forward requires dedication, adaptability, and an unwavering commitment to the people of</w:t>
      </w:r>
      <w:r>
        <w:t xml:space="preserve"> </w:t>
      </w:r>
      <w:r>
        <w:rPr>
          <w:bCs/>
          <w:b/>
        </w:rPr>
        <w:t xml:space="preserve">Japan Osaka</w:t>
      </w:r>
      <w:r>
        <w:t xml:space="preserve">. We recommend immediate approval of the proposed framework to begin Phase A: Stakeholder Analysis within the next quarter.</w:t>
      </w:r>
    </w:p>
    <w:p>
      <w:r>
        <w:pict>
          <v:rect style="width:0;height:1.5pt" o:hralign="center" o:hrstd="t" o:hr="t"/>
        </w:pict>
      </w:r>
    </w:p>
    <w:p>
      <w:pPr>
        <w:pStyle w:val="FirstParagraph"/>
      </w:pPr>
      <w:r>
        <w:t xml:space="preserve">Note: This document is formatted for digital distribution and readability across all devices.</w:t>
      </w:r>
    </w:p>
    <w:p>
      <w:pPr>
        <w:pStyle w:val="BodyText"/>
      </w:pPr>
      <w:r>
        <w:t xml:space="preserve">&lt; /html&gt;</w:t>
      </w:r>
      <w:r>
        <w:t xml:space="preserve"> </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in Japan Osaka</dc:title>
  <dc:creator/>
  <dc:language>en</dc:language>
  <cp:keywords/>
  <dcterms:created xsi:type="dcterms:W3CDTF">2026-07-29T10:36:25Z</dcterms:created>
  <dcterms:modified xsi:type="dcterms:W3CDTF">2026-07-29T10:36:25Z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