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Politician</w:t>
      </w:r>
      <w:r>
        <w:t xml:space="preserve"> </w:t>
      </w:r>
      <w:r>
        <w:t xml:space="preserve">Engagement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41859939c1a4645dd22edf6ad603fb6d22b61c3"/>
    <w:p>
      <w:pPr>
        <w:pStyle w:val="Heading1"/>
      </w:pPr>
      <w:r>
        <w:t xml:space="preserve">Project Report: Strategic Political Engagement and Governance Frameworks in Malaysia Kuala Lumpur</w:t>
      </w:r>
    </w:p>
    <w:p>
      <w:pPr>
        <w:pStyle w:val="FirstParagraph"/>
      </w:pPr>
      <w:r>
        <w:rPr>
          <w:bCs/>
          <w:b/>
        </w:rPr>
        <w:t xml:space="preserve">Date:</w:t>
      </w:r>
      <w:r>
        <w:t xml:space="preserve"> October 24, 2023</w:t>
      </w:r>
      <w:r>
        <w:br/>
      </w:r>
      <w:r>
        <w:rPr>
          <w:bCs/>
          <w:b/>
        </w:rPr>
        <w:t xml:space="preserve">To:</w:t>
      </w:r>
      <w:r>
        <w:t xml:space="preserve"> Stakeholders, Municipal Planners, and Civic Organizations</w:t>
      </w:r>
      <w:r>
        <w:br/>
      </w:r>
      <w:r>
        <w:rPr>
          <w:bCs/>
          <w:b/>
        </w:rPr>
        <w:t xml:space="preserve">From:</w:t>
      </w:r>
      <w:r>
        <w:t xml:space="preserve"> Senior Policy Analyst Team</w:t>
      </w:r>
      <w:r>
        <w:br/>
      </w:r>
      <w:r>
        <w:rPr>
          <w:bCs/>
          <w:b/>
        </w:rPr>
        <w:t xml:space="preserve">Subject:</w:t>
      </w:r>
      <w:r>
        <w:t xml:space="preserve"> Comprehensive Analysis of Politician Roles in the Development of Malaysia Kuala Lumpur</w:t>
      </w:r>
    </w:p>
    <w:bookmarkStart w:id="20" w:name="executive-summary"/>
    <w:p>
      <w:pPr>
        <w:pStyle w:val="Heading2"/>
      </w:pPr>
      <w:r>
        <w:t xml:space="preserve">1. Executive Summary</w:t>
      </w:r>
    </w:p>
    <w:p>
      <w:pPr>
        <w:pStyle w:val="FirstParagraph"/>
      </w:pPr>
      <w:r>
        <w:t xml:space="preserve">This Project Report provides a detailed examination of the multifaceted role that a politician plays within the dynamic socio-political landscape of Malaysia Kuala Lumpur. As the capital city and economic hub, Malaysia Kuala Lumpur serves as the epicenter for national policy implementation, urban development, and cultural integration. The objective of this report is to analyze how effective political leadership influences urban planning, public service delivery, and social cohesion in one of Southeast Asia’s most vibrant metropolitan areas.</w:t>
      </w:r>
    </w:p>
    <w:p>
      <w:pPr>
        <w:pStyle w:val="BodyText"/>
      </w:pPr>
      <w:r>
        <w:t xml:space="preserve">The findings indicate that the modern politician in Malaysia Kuala Lumpur must transcend traditional partisan duties to become a facilitator of sustainable urban growth. By aligning legislative actions with the specific needs of the city's diverse demographic, politicians can drive meaningful change. This report outlines key challenges, strategic opportunities, and recommended frameworks for enhancing political efficacy in this critical region.</w:t>
      </w:r>
    </w:p>
    <w:bookmarkEnd w:id="20"/>
    <w:bookmarkStart w:id="21" w:name="X68248f13dd205305cb595765b1b05cc5015ccdc"/>
    <w:p>
      <w:pPr>
        <w:pStyle w:val="Heading2"/>
      </w:pPr>
      <w:r>
        <w:t xml:space="preserve">2. Introduction: The Context of Malaysia Kuala Lumpur</w:t>
      </w:r>
    </w:p>
    <w:p>
      <w:pPr>
        <w:pStyle w:val="FirstParagraph"/>
      </w:pPr>
      <w:r>
        <w:t xml:space="preserve">Malaysia Kuala Lumpur is not merely a geographical location; it is the beating heart of the nation's economy and governance. With a population exceeding two million residents, the city faces complex challenges ranging from infrastructure congestion to housing affordability and environmental sustainability. In this context, the role of a politician is pivotal.</w:t>
      </w:r>
    </w:p>
    <w:p>
      <w:pPr>
        <w:pStyle w:val="BodyText"/>
      </w:pPr>
      <w:r>
        <w:t xml:space="preserve">Unlike rural constituencies where politics may revolve heavily around agricultural policies or community traditions, the political discourse in Malaysia Kuala Lumpur is dominated by urban-centric issues. A politician here operates at the intersection of federal authority and local municipal responsibilities (via the City Hall, DBKL). Understanding this duality is essential for any analysis of political performance in this region.</w:t>
      </w:r>
    </w:p>
    <w:bookmarkEnd w:id="21"/>
    <w:bookmarkStart w:id="25" w:name="X8b9d280238c155128bf99e2c95be309cf625087"/>
    <w:p>
      <w:pPr>
        <w:pStyle w:val="Heading2"/>
      </w:pPr>
      <w:r>
        <w:t xml:space="preserve">3. The Evolving Role of a Politician in Urban Governance</w:t>
      </w:r>
    </w:p>
    <w:p>
      <w:pPr>
        <w:pStyle w:val="FirstParagraph"/>
      </w:pPr>
      <w:r>
        <w:t xml:space="preserve">The traditional definition of a politician as merely an elected representative is outdated. In Malaysia Kuala Lumpur, the role has evolved into that of a strategic planner and community advocate. This section explores three core dimensions where this evolution is most visible.</w:t>
      </w:r>
    </w:p>
    <w:bookmarkStart w:id="22" w:name="infrastructure-and-urban-planning"/>
    <w:p>
      <w:pPr>
        <w:pStyle w:val="Heading3"/>
      </w:pPr>
      <w:r>
        <w:t xml:space="preserve">3.1 Infrastructure and Urban Planning</w:t>
      </w:r>
    </w:p>
    <w:p>
      <w:pPr>
        <w:pStyle w:val="FirstParagraph"/>
      </w:pPr>
      <w:r>
        <w:rPr>
          <w:bCs/>
          <w:b/>
        </w:rPr>
        <w:t xml:space="preserve">The Challenge:</w:t>
      </w:r>
      <w:r>
        <w:t xml:space="preserve"> Malaysia Kuala Lumpur suffers from significant traffic congestion, which costs the economy billions annually in lost productivity. Furthermore, rapid vertical development has strained public transport systems.</w:t>
      </w:r>
    </w:p>
    <w:p>
      <w:pPr>
        <w:pStyle w:val="BodyText"/>
      </w:pPr>
      <w:r>
        <w:rPr>
          <w:bCs/>
          <w:b/>
        </w:rPr>
        <w:t xml:space="preserve">The Politician’s Role:</w:t>
      </w:r>
      <w:r>
        <w:t xml:space="preserve"> A proactive politician must advocate for integrated transit-oriented developments (TODs). This involves lobbying the federal government for funding while coordinating with local municipal bodies to ensure zoning laws support high-density, walkable neighborhoods. Successful politicians in Malaysia Kuala Lumpur are those who can navigate the bureaucratic layers to expedite projects like the MRT lines and LRT expansions.</w:t>
      </w:r>
    </w:p>
    <w:bookmarkEnd w:id="22"/>
    <w:bookmarkStart w:id="23" w:name="X8d29d8224aa7b076048c136ecaa974a9a223144"/>
    <w:p>
      <w:pPr>
        <w:pStyle w:val="Heading3"/>
      </w:pPr>
      <w:r>
        <w:t xml:space="preserve">3.2 Social Cohesion and Multicultural Harmony</w:t>
      </w:r>
    </w:p>
    <w:p>
      <w:pPr>
        <w:pStyle w:val="FirstParagraph"/>
      </w:pPr>
      <w:r>
        <w:rPr>
          <w:bCs/>
          <w:b/>
        </w:rPr>
        <w:t xml:space="preserve">The Challenge:</w:t>
      </w:r>
      <w:r>
        <w:t xml:space="preserve"> Malaysia is a multicultural society, with significant Malay, Chinese, Indian, and indigenous populations. Kuala Lumpur reflects this diversity intensely.</w:t>
      </w:r>
    </w:p>
    <w:p>
      <w:pPr>
        <w:pStyle w:val="BodyText"/>
      </w:pPr>
      <w:r>
        <w:rPr>
          <w:bCs/>
          <w:b/>
        </w:rPr>
        <w:t xml:space="preserve">The Politician’s Role:</w:t>
      </w:r>
      <w:r>
        <w:t xml:space="preserve"> In such a diverse environment, the politician acts as a bridge-builder. Effective leaders in Malaysia Kuala Lumpur must foster inclusive policies that respect religious sensitivities while promoting secular public spaces. This requires nuanced communication strategies and community engagement programs that go beyond election cycles to build genuine trust among disparate ethnic groups.</w:t>
      </w:r>
    </w:p>
    <w:bookmarkEnd w:id="23"/>
    <w:bookmarkStart w:id="24" w:name="economic-resilience-and-sme-support"/>
    <w:p>
      <w:pPr>
        <w:pStyle w:val="Heading3"/>
      </w:pPr>
      <w:r>
        <w:t xml:space="preserve">3.3 Economic Resilience and SME Support</w:t>
      </w:r>
    </w:p>
    <w:p>
      <w:pPr>
        <w:pStyle w:val="FirstParagraph"/>
      </w:pPr>
      <w:r>
        <w:rPr>
          <w:bCs/>
          <w:b/>
        </w:rPr>
        <w:t xml:space="preserve">The Challenge:</w:t>
      </w:r>
      <w:r>
        <w:t xml:space="preserve"> The post-pandemic economic recovery has been uneven, with small and medium enterprises (SMEs) struggling to survive against large conglomerates.</w:t>
      </w:r>
    </w:p>
    <w:p>
      <w:pPr>
        <w:pStyle w:val="BodyText"/>
      </w:pPr>
      <w:r>
        <w:rPr>
          <w:bCs/>
          <w:b/>
        </w:rPr>
        <w:t xml:space="preserve">The Politician’s Role:</w:t>
      </w:r>
      <w:r>
        <w:t xml:space="preserve"> A forward-thinking politician must champion policies that support local businesses. This includes advocating for tax incentives, digital transformation grants for SMEs in Malaysia Kuala Lumpur, and creating platforms for local artisans and entrepreneurs to access global markets. The politician serves as an economic catalyst, ensuring that growth is inclusive.</w:t>
      </w:r>
    </w:p>
    <w:bookmarkEnd w:id="24"/>
    <w:bookmarkEnd w:id="25"/>
    <w:bookmarkStart w:id="26" w:name="X8f7d4ec12b640d140b7d66d7597d423803b4e79"/>
    <w:p>
      <w:pPr>
        <w:pStyle w:val="Heading2"/>
      </w:pPr>
      <w:r>
        <w:t xml:space="preserve">4. Key Challenges Facing Politicians in Malaysia Kuala Lumpur</w:t>
      </w:r>
    </w:p>
    <w:p>
      <w:pPr>
        <w:pStyle w:val="FirstParagraph"/>
      </w:pPr>
      <w:r>
        <w:rPr>
          <w:bCs/>
          <w:b/>
        </w:rPr>
        <w:t xml:space="preserve">Critical Insight:</w:t>
      </w:r>
      <w:r>
        <w:t xml:space="preserve"> The speed of urbanization in Malaysia Kuala Lumpur often outpaces the regulatory frameworks managed by politicians, leading to governance gaps.</w:t>
      </w:r>
    </w:p>
    <w:p>
      <w:pPr>
        <w:pStyle w:val="BodyText"/>
      </w:pPr>
      <w:r>
        <w:rPr>
          <w:bCs/>
          <w:b/>
        </w:rPr>
        <w:t xml:space="preserve">4.1 Bureaucratic Fragmentation</w:t>
      </w:r>
      <w:r>
        <w:br/>
      </w:r>
      <w:r>
        <w:t xml:space="preserve">One of the primary hurdles is the fragmentation of authority between federal ministries and local councils. A politician often finds themselves caught in administrative limbo, unable to effect change quickly because jurisdictional responsibilities are unclear.</w:t>
      </w:r>
    </w:p>
    <w:p>
      <w:pPr>
        <w:pStyle w:val="BodyText"/>
      </w:pPr>
      <w:r>
        <w:rPr>
          <w:bCs/>
          <w:b/>
        </w:rPr>
        <w:t xml:space="preserve">4.2 Public Expectations vs. Reality</w:t>
      </w:r>
      <w:r>
        <w:br/>
      </w:r>
      <w:r>
        <w:t xml:space="preserve">Residents of Malaysia Kuala Lumpur are increasingly educated and digitally connected, leading to higher expectations for transparency and efficiency. Politicians face immense pressure on social media platforms where accountability is immediate. Failure to deliver on promises can result in rapid erosion of public trust.</w:t>
      </w:r>
    </w:p>
    <w:p>
      <w:pPr>
        <w:pStyle w:val="BodyText"/>
      </w:pPr>
      <w:r>
        <w:rPr>
          <w:bCs/>
          <w:b/>
        </w:rPr>
        <w:t xml:space="preserve">4.3 Environmental Sustainability</w:t>
      </w:r>
      <w:r>
        <w:br/>
      </w:r>
      <w:r>
        <w:t xml:space="preserve">The fight against climate change presents a unique challenge for Malaysia Kuala Lumpur, including heat island effects and flooding risks. Politicians must prioritize green policies, which often conflict with short-term economic interests from property developers.</w:t>
      </w:r>
    </w:p>
    <w:bookmarkEnd w:id="26"/>
    <w:bookmarkStart w:id="27" w:name="Xa2b07e847c10f74f45be9c159710db51a2ffb9f"/>
    <w:p>
      <w:pPr>
        <w:pStyle w:val="Heading2"/>
      </w:pPr>
      <w:r>
        <w:t xml:space="preserve">5. Strategic Recommendations for Enhanced Political Efficacy</w:t>
      </w:r>
    </w:p>
    <w:p>
      <w:pPr>
        <w:pStyle w:val="FirstParagraph"/>
      </w:pPr>
      <w:r>
        <w:t xml:space="preserve">To address these challenges, this report proposes a three-pillar strategy for politicians operating in Malaysia Kuala Lumpur.</w:t>
      </w:r>
    </w:p>
    <w:p>
      <w:pPr>
        <w:numPr>
          <w:ilvl w:val="0"/>
          <w:numId w:val="1001"/>
        </w:numPr>
        <w:pStyle w:val="Compact"/>
      </w:pPr>
      <w:r>
        <w:rPr>
          <w:bCs/>
          <w:b/>
        </w:rPr>
        <w:t xml:space="preserve">Data-Driven Decision Making:</w:t>
      </w:r>
      <w:r>
        <w:t xml:space="preserve"> Politicians must leverage big data to understand citizen complaints and urban trends. By using AI-driven analytics, they can predict infrastructure failures or social unrest before it escalates.</w:t>
      </w:r>
    </w:p>
    <w:p>
      <w:pPr>
        <w:numPr>
          <w:ilvl w:val="0"/>
          <w:numId w:val="1001"/>
        </w:numPr>
        <w:pStyle w:val="Compact"/>
      </w:pPr>
      <w:r>
        <w:rPr>
          <w:bCs/>
          <w:b/>
        </w:rPr>
        <w:t xml:space="preserve">Enhanced Stakeholder Collaboration:</w:t>
      </w:r>
      <w:r>
        <w:t xml:space="preserve"> Establishing regular forums involving residents, business owners, and government officials is crucial. This participatory approach ensures that policies in Malaysia Kuala Lumpur are grounded in reality.</w:t>
      </w:r>
    </w:p>
    <w:p>
      <w:pPr>
        <w:numPr>
          <w:ilvl w:val="0"/>
          <w:numId w:val="1001"/>
        </w:numPr>
        <w:pStyle w:val="Compact"/>
      </w:pPr>
      <w:r>
        <w:rPr>
          <w:bCs/>
          <w:b/>
        </w:rPr>
        <w:t xml:space="preserve">Digital Transparency Platforms:</w:t>
      </w:r>
      <w:r>
        <w:t xml:space="preserve"> Implementing open-data portals where politicians can publish their voting records, budget allocations, and project statuses will enhance accountability. Trust is the currency of modern politics.</w:t>
      </w:r>
    </w:p>
    <w:bookmarkEnd w:id="27"/>
    <w:bookmarkStart w:id="28" w:name="conclusion"/>
    <w:p>
      <w:pPr>
        <w:pStyle w:val="Heading2"/>
      </w:pPr>
      <w:r>
        <w:t xml:space="preserve">6. Conclusion</w:t>
      </w:r>
    </w:p>
    <w:p>
      <w:pPr>
        <w:pStyle w:val="FirstParagraph"/>
      </w:pPr>
      <w:r>
        <w:t xml:space="preserve">In conclusion, the role of a politician in Malaysia Kuala Lumpur is complex, demanding, and critically important for the nation's future. The city serves as a microcosm of Malaysia’s broader challenges and opportunities. Effective politicians must be adaptable, visionary, and deeply connected to the pulse of their constituents.</w:t>
      </w:r>
    </w:p>
    <w:p>
      <w:pPr>
        <w:pStyle w:val="BodyText"/>
      </w:pPr>
      <w:r>
        <w:t xml:space="preserve">The success of Malaysia Kuala Lumpur depends not just on economic indicators but on social harmony, environmental sustainability, and efficient governance. By adopting the strategies outlined in this report—focusing on infrastructure integration, multicultural inclusivity, and digital transparency—politicians can significantly improve the quality of life for all residents. This Project Report underscores that the modern politician must act as both a guardian of democratic values and an architect of urban progress.</w:t>
      </w:r>
    </w:p>
    <w:p>
      <w:pPr>
        <w:pStyle w:val="BodyText"/>
      </w:pPr>
      <w:r>
        <w:t xml:space="preserve">As Malaysia Kuala Lumpur continues to grow into a global smart city, its political leaders will be tested by their ability to balance tradition with innovation. The recommendations provided herein serve as a roadmap for ensuring that political leadership remains relevant, effective, and responsive to the evolving needs of this dynamic capital city.</w:t>
      </w:r>
    </w:p>
    <w:bookmarkEnd w:id="28"/>
    <w:bookmarkEnd w:id="29"/>
    <w:p>
      <w:pPr>
        <w:pStyle w:val="BodyText"/>
      </w:pPr>
      <w:r>
        <w:t xml:space="preserve">© 2023 Urban Policy Research Institute. All Rights Reserved.</w:t>
      </w:r>
      <w:r>
        <w:br/>
      </w:r>
      <w:r>
        <w:t xml:space="preserve">This document is intended for internal use by stakeholders involved in political strategy and urban development within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Politician Engagement in Malaysia Kuala Lumpur</dc:title>
  <dc:creator/>
  <dc:language>en</dc:language>
  <cp:keywords/>
  <dcterms:created xsi:type="dcterms:W3CDTF">2026-07-29T15:15:44Z</dcterms:created>
  <dcterms:modified xsi:type="dcterms:W3CDTF">2026-07-29T15:15:44Z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