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Politician</w:t>
      </w:r>
      <w:r>
        <w:t xml:space="preserve"> </w:t>
      </w:r>
      <w:r>
        <w:t xml:space="preserve">Profile</w:t>
      </w:r>
      <w:r>
        <w:t xml:space="preserve"> </w:t>
      </w:r>
      <w:r>
        <w:t xml:space="preserve">and</w:t>
      </w:r>
      <w:r>
        <w:t xml:space="preserve"> </w:t>
      </w:r>
      <w:r>
        <w:t xml:space="preserve">Strategy</w:t>
      </w:r>
      <w:r>
        <w:t xml:space="preserve"> </w:t>
      </w:r>
      <w:r>
        <w:t xml:space="preserve">for</w:t>
      </w:r>
      <w:r>
        <w:t xml:space="preserve"> </w:t>
      </w:r>
      <w:r>
        <w:t xml:space="preserve">Nigeria</w:t>
      </w:r>
      <w:r>
        <w:t xml:space="preserve"> </w:t>
      </w:r>
      <w:r>
        <w:t xml:space="preserve">Abuja</w:t>
      </w:r>
    </w:p>
    <w:p>
      <w:pPr>
        <w:pStyle w:val="FirstParagraph"/>
      </w:pPr>
      <w:r>
        <w:t xml:space="preserve">```html</w:t>
      </w:r>
    </w:p>
    <w:bookmarkStart w:id="20" w:name="X49bc2429e3dcda6da35b4fd11a9133f4ab42d37"/>
    <w:p>
      <w:pPr>
        <w:pStyle w:val="Heading1"/>
      </w:pPr>
      <w:r>
        <w:t xml:space="preserve">PROJECT REPORT: Strategic Political Engagement Framework</w:t>
      </w:r>
    </w:p>
    <w:p>
      <w:pPr>
        <w:pStyle w:val="FirstParagraph"/>
      </w:pPr>
      <w:r>
        <w:rPr>
          <w:bCs/>
          <w:b/>
        </w:rPr>
        <w:t xml:space="preserve">Focused On:</w:t>
      </w:r>
      <w:r>
        <w:br/>
      </w:r>
      <w:r>
        <w:t xml:space="preserve">Politician</w:t>
      </w:r>
      <w:r>
        <w:br/>
      </w:r>
      <w:r>
        <w:rPr>
          <w:bCs/>
          <w:b/>
        </w:rPr>
        <w:t xml:space="preserve">Target Region:</w:t>
      </w:r>
      <w:r>
        <w:br/>
      </w:r>
      <w:r>
        <w:t xml:space="preserve">Nigeria Abuja</w:t>
      </w:r>
    </w:p>
    <w:bookmarkEnd w:id="20"/>
    <w:bookmarkStart w:id="21" w:name="executive-summary"/>
    <w:p>
      <w:pPr>
        <w:pStyle w:val="Heading2"/>
      </w:pPr>
      <w:r>
        <w:t xml:space="preserve">Executive Summary</w:t>
      </w:r>
    </w:p>
    <w:p>
      <w:pPr>
        <w:pStyle w:val="FirstParagraph"/>
      </w:pPr>
      <w:r>
        <w:t xml:space="preserve">This Project Report serves as a comprehensive analytical framework designed to guide the development and implementation of political strategies within the Federal Capital Territory (FCT) of Nigeria, specifically Abuja. The primary objective is to define the role, responsibilities, and strategic positioning required for any active Politician seeking to engage effectively with stakeholders in this unique geopolitical landscape. As Nigeria's capital city, Abuja presents distinct challenges and opportunities that differ significantly from other states in the federation. This document outlines the critical pathways for success, emphasizing transparency, infrastructure development, security management, and public service delivery.</w:t>
      </w:r>
    </w:p>
    <w:bookmarkEnd w:id="21"/>
    <w:bookmarkStart w:id="22" w:name="background-of-the-political-landscape"/>
    <w:p>
      <w:pPr>
        <w:pStyle w:val="Heading2"/>
      </w:pPr>
      <w:r>
        <w:t xml:space="preserve">1. Background of the Political Landscape</w:t>
      </w:r>
    </w:p>
    <w:p>
      <w:pPr>
        <w:pStyle w:val="FirstParagraph"/>
      </w:pPr>
      <w:r>
        <w:t xml:space="preserve">The political environment in Nigeria Abuja is characterized by a high density of federal institutions, international diplomatic missions, and a diverse population comprising civil servants, traders, students, and security personnel. Unlike other regions where agrarian or industrial concerns dominate the discourse,</w:t>
      </w:r>
      <w:r>
        <w:br/>
      </w:r>
      <w:r>
        <w:t xml:space="preserve">Nigeria Abuja</w:t>
      </w:r>
      <w:r>
        <w:br/>
      </w:r>
      <w:r>
        <w:t xml:space="preserve">is driven primarily by service-oriented policies. For any</w:t>
      </w:r>
      <w:r>
        <w:t xml:space="preserve"> </w:t>
      </w:r>
      <w:r>
        <w:rPr>
          <w:bCs/>
          <w:b/>
        </w:rPr>
        <w:t xml:space="preserve">Politician</w:t>
      </w:r>
      <w:r>
        <w:t xml:space="preserve"> </w:t>
      </w:r>
      <w:r>
        <w:t xml:space="preserve">operating in this space, understanding the unique socio-economic fabric is paramount. The city serves as the nerve center of governance in Nigeria, meaning that decisions made here have ripple effects across the entire nation.</w:t>
      </w:r>
    </w:p>
    <w:p>
      <w:pPr>
        <w:pStyle w:val="BodyText"/>
      </w:pPr>
      <w:r>
        <w:t xml:space="preserve">The demographic diversity of Abuja requires a politician who possesses strong interpersonal skills and cultural sensitivity. The population is not monolithic; it includes various ethnic groups and nationalities residing within the FCT. Therefore, the approach to governance must be inclusive, ensuring that no segment of society feels marginalized.</w:t>
      </w:r>
    </w:p>
    <w:bookmarkEnd w:id="22"/>
    <w:bookmarkStart w:id="23" w:name="strategic-objectives"/>
    <w:p>
      <w:pPr>
        <w:pStyle w:val="Heading2"/>
      </w:pPr>
      <w:r>
        <w:t xml:space="preserve">2. Strategic Objectives</w:t>
      </w:r>
    </w:p>
    <w:p>
      <w:pPr>
        <w:pStyle w:val="FirstParagraph"/>
      </w:pPr>
      <w:r>
        <w:t xml:space="preserve">The core objectives outlined in this Project Report are tailored specifically to address the needs of</w:t>
      </w:r>
      <w:r>
        <w:t xml:space="preserve"> </w:t>
      </w:r>
      <w:r>
        <w:rPr>
          <w:bCs/>
          <w:b/>
        </w:rPr>
        <w:t xml:space="preserve">Nigeria Abuja</w:t>
      </w:r>
      <w:r>
        <w:t xml:space="preserve">. These objectives serve as benchmarks for evaluating the performance and impact of any incumbent or prospective</w:t>
      </w:r>
      <w:r>
        <w:t xml:space="preserve"> </w:t>
      </w:r>
      <w:r>
        <w:rPr>
          <w:bCs/>
          <w:b/>
        </w:rPr>
        <w:t xml:space="preserve">Politician</w:t>
      </w:r>
      <w:r>
        <w:t xml:space="preserve">:</w:t>
      </w:r>
    </w:p>
    <w:p>
      <w:pPr>
        <w:numPr>
          <w:ilvl w:val="0"/>
          <w:numId w:val="1001"/>
        </w:numPr>
        <w:pStyle w:val="Compact"/>
      </w:pPr>
      <w:r>
        <w:rPr>
          <w:bCs/>
          <w:b/>
        </w:rPr>
        <w:t xml:space="preserve">Infrastructure Development:</w:t>
      </w:r>
      <w:r>
        <w:br/>
      </w:r>
      <w:r>
        <w:t xml:space="preserve">Abuja requires world-class infrastructure to support its status as a capital city. This includes maintaining roads, public transport systems (such as the Abuja Light Rail), and reliable power supply.</w:t>
      </w:r>
    </w:p>
    <w:p>
      <w:pPr>
        <w:numPr>
          <w:ilvl w:val="0"/>
          <w:numId w:val="1001"/>
        </w:numPr>
        <w:pStyle w:val="Compact"/>
      </w:pPr>
      <w:r>
        <w:rPr>
          <w:bCs/>
          <w:b/>
        </w:rPr>
        <w:t xml:space="preserve">Economic Empowerment:</w:t>
      </w:r>
      <w:r>
        <w:br/>
      </w:r>
      <w:r>
        <w:t xml:space="preserve">Creating employment opportunities for the youth and supporting local businesses is crucial. The</w:t>
      </w:r>
      <w:r>
        <w:t xml:space="preserve"> </w:t>
      </w:r>
      <w:r>
        <w:rPr>
          <w:bCs/>
          <w:b/>
        </w:rPr>
        <w:t xml:space="preserve">Politician</w:t>
      </w:r>
      <w:r>
        <w:t xml:space="preserve"> </w:t>
      </w:r>
      <w:r>
        <w:t xml:space="preserve">must foster an environment conducive to investment within the FCT.</w:t>
      </w:r>
    </w:p>
    <w:p>
      <w:pPr>
        <w:numPr>
          <w:ilvl w:val="0"/>
          <w:numId w:val="1001"/>
        </w:numPr>
        <w:pStyle w:val="Compact"/>
      </w:pPr>
      <w:r>
        <w:rPr>
          <w:bCs/>
          <w:b/>
        </w:rPr>
        <w:t xml:space="preserve">Social Welfare:</w:t>
      </w:r>
      <w:r>
        <w:br/>
      </w:r>
      <w:r>
        <w:t xml:space="preserve">Enhancing access to quality healthcare and education. The health sector in Abuja faces significant pressure due to its high population density, requiring strategic interventions.</w:t>
      </w:r>
    </w:p>
    <w:p>
      <w:pPr>
        <w:numPr>
          <w:ilvl w:val="0"/>
          <w:numId w:val="1001"/>
        </w:numPr>
        <w:pStyle w:val="Compact"/>
      </w:pPr>
      <w:r>
        <w:rPr>
          <w:bCs/>
          <w:b/>
        </w:rPr>
        <w:t xml:space="preserve">Security and Stability:</w:t>
      </w:r>
      <w:r>
        <w:br/>
      </w:r>
      <w:r>
        <w:t xml:space="preserve">Maintaining law and order is non-negotiable for a capital city. Collaboration with security agencies is essential to ensure the safety of citizens and dignitaries alike.</w:t>
      </w:r>
    </w:p>
    <w:bookmarkEnd w:id="23"/>
    <w:bookmarkStart w:id="27" w:name="implementation-strategy"/>
    <w:p>
      <w:pPr>
        <w:pStyle w:val="Heading2"/>
      </w:pPr>
      <w:r>
        <w:t xml:space="preserve">3. Implementation Strategy</w:t>
      </w:r>
    </w:p>
    <w:p>
      <w:pPr>
        <w:pStyle w:val="FirstParagraph"/>
      </w:pPr>
      <w:r>
        <w:t xml:space="preserve">The implementation of these strategies requires a multi-faceted approach. The following sections detail how a</w:t>
      </w:r>
      <w:r>
        <w:t xml:space="preserve"> </w:t>
      </w:r>
      <w:r>
        <w:rPr>
          <w:bCs/>
          <w:b/>
        </w:rPr>
        <w:t xml:space="preserve">Politician</w:t>
      </w:r>
      <w:r>
        <w:t xml:space="preserve"> </w:t>
      </w:r>
      <w:r>
        <w:t xml:space="preserve">can effectively navigate the complexities of governing in</w:t>
      </w:r>
      <w:r>
        <w:t xml:space="preserve"> </w:t>
      </w:r>
      <w:r>
        <w:rPr>
          <w:bCs/>
          <w:b/>
        </w:rPr>
        <w:t xml:space="preserve">Nigeria Abuja</w:t>
      </w:r>
      <w:r>
        <w:t xml:space="preserve">.</w:t>
      </w:r>
    </w:p>
    <w:bookmarkStart w:id="24" w:name="X7bb5843b2f8dfae77b5c03647832dd2d0872d89"/>
    <w:p>
      <w:pPr>
        <w:pStyle w:val="Heading3"/>
      </w:pPr>
      <w:r>
        <w:t xml:space="preserve">3.1 Stakeholder Engagement and Public Participation</w:t>
      </w:r>
    </w:p>
    <w:p>
      <w:pPr>
        <w:pStyle w:val="FirstParagraph"/>
      </w:pPr>
      <w:r>
        <w:t xml:space="preserve">Citizen engagement is the bedrock of democratic governance. The</w:t>
      </w:r>
      <w:r>
        <w:t xml:space="preserve"> </w:t>
      </w:r>
      <w:r>
        <w:rPr>
          <w:bCs/>
          <w:b/>
        </w:rPr>
        <w:t xml:space="preserve">Politician</w:t>
      </w:r>
      <w:r>
        <w:t xml:space="preserve"> </w:t>
      </w:r>
      <w:r>
        <w:t xml:space="preserve">must establish regular forums for dialogue with residents, community leaders, and business owners. This ensures that policies reflect the actual needs of the people rather than abstract ideals.</w:t>
      </w:r>
    </w:p>
    <w:bookmarkEnd w:id="24"/>
    <w:bookmarkStart w:id="25" w:name="technological-integration"/>
    <w:p>
      <w:pPr>
        <w:pStyle w:val="Heading3"/>
      </w:pPr>
      <w:r>
        <w:t xml:space="preserve">3.2 Technological Integration</w:t>
      </w:r>
    </w:p>
    <w:p>
      <w:pPr>
        <w:pStyle w:val="FirstParagraph"/>
      </w:pPr>
      <w:r>
        <w:t xml:space="preserve">Innovation is key to modern governance. The adoption of digital platforms for service delivery—such as online bill payments, grievance redressal mechanisms, and data-driven policy formulation—is critical. Abuja has the potential to become a smart city, and the</w:t>
      </w:r>
      <w:r>
        <w:t xml:space="preserve"> </w:t>
      </w:r>
      <w:r>
        <w:rPr>
          <w:bCs/>
          <w:b/>
        </w:rPr>
        <w:t xml:space="preserve">Politician</w:t>
      </w:r>
      <w:r>
        <w:t xml:space="preserve"> </w:t>
      </w:r>
      <w:r>
        <w:t xml:space="preserve">must champion this transition.</w:t>
      </w:r>
    </w:p>
    <w:bookmarkEnd w:id="25"/>
    <w:bookmarkStart w:id="26" w:name="accountability-and-transparency"/>
    <w:p>
      <w:pPr>
        <w:pStyle w:val="Heading3"/>
      </w:pPr>
      <w:r>
        <w:t xml:space="preserve">3.3 Accountability and Transparency</w:t>
      </w:r>
    </w:p>
    <w:p>
      <w:pPr>
        <w:pStyle w:val="FirstParagraph"/>
      </w:pPr>
      <w:r>
        <w:t xml:space="preserve">To build trust among constituents, transparency in financial management is vital. The</w:t>
      </w:r>
      <w:r>
        <w:t xml:space="preserve"> </w:t>
      </w:r>
      <w:r>
        <w:rPr>
          <w:bCs/>
          <w:b/>
        </w:rPr>
        <w:t xml:space="preserve">Politician</w:t>
      </w:r>
      <w:r>
        <w:t xml:space="preserve"> </w:t>
      </w:r>
      <w:r>
        <w:t xml:space="preserve">must adhere to strict ethical standards, ensuring that public funds are utilized for their intended purposes without diversion or waste.</w:t>
      </w:r>
    </w:p>
    <w:bookmarkEnd w:id="26"/>
    <w:bookmarkEnd w:id="27"/>
    <w:bookmarkStart w:id="28" w:name="challenges-and-mitigation-measures"/>
    <w:p>
      <w:pPr>
        <w:pStyle w:val="Heading2"/>
      </w:pPr>
      <w:r>
        <w:t xml:space="preserve">4. Challenges and Mitigation Measures</w:t>
      </w:r>
    </w:p>
    <w:p>
      <w:pPr>
        <w:pStyle w:val="FirstParagraph"/>
      </w:pPr>
      <w:r>
        <w:t xml:space="preserve">Governing</w:t>
      </w:r>
      <w:r>
        <w:t xml:space="preserve"> </w:t>
      </w:r>
      <w:r>
        <w:rPr>
          <w:bCs/>
          <w:b/>
        </w:rPr>
        <w:t xml:space="preserve">Nigeria Abuja</w:t>
      </w:r>
      <w:r>
        <w:t xml:space="preserve"> </w:t>
      </w:r>
      <w:r>
        <w:t xml:space="preserve">comes with specific challenges that must be addressed proactively:</w:t>
      </w:r>
    </w:p>
    <w:p>
      <w:pPr>
        <w:numPr>
          <w:ilvl w:val="0"/>
          <w:numId w:val="1002"/>
        </w:numPr>
        <w:pStyle w:val="Compact"/>
      </w:pPr>
      <w:r>
        <w:rPr>
          <w:bCs/>
          <w:b/>
        </w:rPr>
        <w:t xml:space="preserve">Rapid Urbanization:</w:t>
      </w:r>
      <w:r>
        <w:t xml:space="preserve">The influx of people seeking opportunities in the capital puts pressure on housing and utilities. Mitigation involves strategic urban planning and affordable housing schemes.</w:t>
      </w:r>
    </w:p>
    <w:p>
      <w:pPr>
        <w:numPr>
          <w:ilvl w:val="0"/>
          <w:numId w:val="1002"/>
        </w:numPr>
        <w:pStyle w:val="Compact"/>
      </w:pPr>
      <w:r>
        <w:rPr>
          <w:bCs/>
          <w:b/>
        </w:rPr>
        <w:t xml:space="preserve">Funding Constraints:</w:t>
      </w:r>
      <w:r>
        <w:t xml:space="preserve">Limited budgetary allocations can hinder development projects. The</w:t>
      </w:r>
      <w:r>
        <w:t xml:space="preserve"> </w:t>
      </w:r>
      <w:r>
        <w:rPr>
          <w:bCs/>
          <w:b/>
        </w:rPr>
        <w:t xml:space="preserve">Politician</w:t>
      </w:r>
      <w:r>
        <w:t xml:space="preserve"> </w:t>
      </w:r>
      <w:r>
        <w:t xml:space="preserve">must explore alternative funding sources, including public-private partnerships (PPPs).</w:t>
      </w:r>
    </w:p>
    <w:p>
      <w:pPr>
        <w:numPr>
          <w:ilvl w:val="0"/>
          <w:numId w:val="1002"/>
        </w:numPr>
        <w:pStyle w:val="Compact"/>
      </w:pPr>
      <w:r>
        <w:rPr>
          <w:bCs/>
          <w:b/>
        </w:rPr>
        <w:t xml:space="preserve">Ethnic and Religious Tensions:</w:t>
      </w:r>
      <w:r>
        <w:t xml:space="preserve">Promoting national unity is essential. The leader must act as a unifying figure, fostering peace and harmony among diverse groups.</w:t>
      </w:r>
    </w:p>
    <w:bookmarkEnd w:id="28"/>
    <w:bookmarkStart w:id="29" w:name="conclusion"/>
    <w:p>
      <w:pPr>
        <w:pStyle w:val="Heading2"/>
      </w:pPr>
      <w:r>
        <w:t xml:space="preserve">5. Conclusion</w:t>
      </w:r>
    </w:p>
    <w:p>
      <w:pPr>
        <w:pStyle w:val="FirstParagraph"/>
      </w:pPr>
      <w:r>
        <w:t xml:space="preserve">This Project Report underscores the importance of a strategic, inclusive, and transparent approach to leadership in</w:t>
      </w:r>
      <w:r>
        <w:t xml:space="preserve"> </w:t>
      </w:r>
      <w:r>
        <w:rPr>
          <w:bCs/>
          <w:b/>
        </w:rPr>
        <w:t xml:space="preserve">Nigeria Abuja</w:t>
      </w:r>
      <w:r>
        <w:t xml:space="preserve">. The role of the</w:t>
      </w:r>
      <w:r>
        <w:t xml:space="preserve"> </w:t>
      </w:r>
      <w:r>
        <w:rPr>
          <w:bCs/>
          <w:b/>
        </w:rPr>
        <w:t xml:space="preserve">Politician</w:t>
      </w:r>
      <w:r>
        <w:t xml:space="preserve"> </w:t>
      </w:r>
      <w:r>
        <w:t xml:space="preserve">in this context is not merely administrative but transformative. By focusing on infrastructure, economic empowerment, social welfare, and security, any dedicated leader can contribute significantly to the development of the Federal Capital Territory.</w:t>
      </w:r>
    </w:p>
    <w:p>
      <w:pPr>
        <w:pStyle w:val="BodyText"/>
      </w:pPr>
      <w:r>
        <w:t xml:space="preserve">In conclusion, successful governance in Abuja requires a deep understanding of its unique dynamics and a commitment to serving all citizens equitably. The recommendations provided herein offer a roadmap for achieving sustainable progress and ensuring that</w:t>
      </w:r>
      <w:r>
        <w:t xml:space="preserve"> </w:t>
      </w:r>
      <w:r>
        <w:rPr>
          <w:bCs/>
          <w:b/>
        </w:rPr>
        <w:t xml:space="preserve">Nigeria Abuja</w:t>
      </w:r>
      <w:r>
        <w:t xml:space="preserve"> </w:t>
      </w:r>
      <w:r>
        <w:t xml:space="preserve">remains a beacon of hope and prosperity for all Nigerians.</w:t>
      </w:r>
    </w:p>
    <w:bookmarkEnd w:id="29"/>
    <w:p>
      <w:pPr>
        <w:pStyle w:val="BodyText"/>
      </w:pPr>
      <w:r>
        <w:t xml:space="preserve">© 2023 Project Report Documentation. All Rights Reserved.</w:t>
      </w:r>
      <w:r>
        <w:br/>
      </w:r>
      <w:r>
        <w:t xml:space="preserve">Prepared for Strategic Political Development in Nigeria Abuja.</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Politician Profile and Strategy for Nigeria Abuja</dc:title>
  <dc:creator/>
  <dc:language>en</dc:language>
  <cp:keywords/>
  <dcterms:created xsi:type="dcterms:W3CDTF">2026-07-29T16:18:42Z</dcterms:created>
  <dcterms:modified xsi:type="dcterms:W3CDTF">2026-07-29T16:18:42Z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