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Pakistan</w:t>
      </w:r>
      <w:r>
        <w:t xml:space="preserve"> </w:t>
      </w:r>
      <w:r>
        <w:t xml:space="preserve">Karachi</w:t>
      </w:r>
    </w:p>
    <w:bookmarkStart w:id="31" w:name="X543194c92775c16ac0a52276e5fb0b465d947e0"/>
    <w:p>
      <w:pPr>
        <w:pStyle w:val="Heading1"/>
      </w:pPr>
      <w:r>
        <w:t xml:space="preserve">Project Report: Strategic Political Engagement and Governance Framework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Risk Analysis &amp; Political Consulting Unit</w:t>
      </w:r>
      <w:r>
        <w:br/>
      </w:r>
      <w:r>
        <w:br/>
      </w:r>
      <w:r>
        <w:rPr>
          <w:iCs/>
          <w:i/>
        </w:rPr>
        <w:t xml:space="preserve">This document outlines the critical operational framework required for any aspiring or incumbent Politician operating within the complex socio-political landscape of Pakistan Karachi. It addresses structural challenges, demographic dynamics, and strategic imperatives necessary for sustainable political influence.</w:t>
      </w:r>
    </w:p>
    <w:bookmarkStart w:id="20" w:name="executive-summary"/>
    <w:p>
      <w:pPr>
        <w:pStyle w:val="Heading2"/>
      </w:pPr>
      <w:r>
        <w:t xml:space="preserve">1. Executive Summary</w:t>
      </w:r>
    </w:p>
    <w:p>
      <w:pPr>
        <w:pStyle w:val="FirstParagraph"/>
      </w:pPr>
      <w:r>
        <w:t xml:space="preserve">The city of Karachi stands as the economic engine of Pakistan and one of the most populous urban centers in the world. For any Politician aiming to establish a foothold or expand their influence here, understanding the unique ecology is not merely an academic exercise but a survival imperative. This Project Report analyzes the multifaceted environment of Pakistan Karachi, detailing how governance issues, ethnic diversity, and economic disparities shape political discourse.</w:t>
      </w:r>
    </w:p>
    <w:p>
      <w:pPr>
        <w:pStyle w:val="BodyText"/>
      </w:pPr>
      <w:r>
        <w:t xml:space="preserve">The core objective of this report is to provide a comprehensive roadmap for a Politician. It argues that traditional patronage politics is becoming increasingly obsolete due to digital transparency and youth demographics. Instead, success in Pakistan Karachi requires a data-driven approach focused on civic service delivery, infrastructure development, and inclusive dialogue among diverse ethnic communities.</w:t>
      </w:r>
    </w:p>
    <w:bookmarkEnd w:id="20"/>
    <w:bookmarkStart w:id="23" w:name="X617407244f38c372987ef792751a1d10e2aa446"/>
    <w:p>
      <w:pPr>
        <w:pStyle w:val="Heading2"/>
      </w:pPr>
      <w:r>
        <w:t xml:space="preserve">2. Contextual Analysis: The Landscape of Pakistan Karachi</w:t>
      </w:r>
    </w:p>
    <w:p>
      <w:pPr>
        <w:pStyle w:val="FirstParagraph"/>
      </w:pPr>
      <w:r>
        <w:t xml:space="preserve">To understand the role of a Politician in this context, one must first appreciate the gravity of Pakistan Karachi’s situation. As the capital of Sindh province and the primary port city, it contributes significantly to national GDP. However, this economic prominence is juxtaposed with severe infrastructural deficits.</w:t>
      </w:r>
    </w:p>
    <w:bookmarkStart w:id="21" w:name="demographic-complexity"/>
    <w:p>
      <w:pPr>
        <w:pStyle w:val="Heading3"/>
      </w:pPr>
      <w:r>
        <w:t xml:space="preserve">2.1 Demographic Complexity</w:t>
      </w:r>
    </w:p>
    <w:p>
      <w:pPr>
        <w:pStyle w:val="FirstParagraph"/>
      </w:pPr>
      <w:r>
        <w:t xml:space="preserve">Karachi is a melting pot of cultures, languages, and ethnicities. From the Mohajir community to Sindhis, Punjabis, Pashtuns, and Balochs, the city’s social fabric is intricate. A Politician cannot rely on monocultural appeal here. The strategy must be intersectional.</w:t>
      </w:r>
    </w:p>
    <w:p>
      <w:pPr>
        <w:numPr>
          <w:ilvl w:val="0"/>
          <w:numId w:val="1001"/>
        </w:numPr>
        <w:pStyle w:val="Compact"/>
      </w:pPr>
      <w:r>
        <w:rPr>
          <w:bCs/>
          <w:b/>
        </w:rPr>
        <w:t xml:space="preserve">Ethnic Sensitivity:</w:t>
      </w:r>
      <w:r>
        <w:t xml:space="preserve"> </w:t>
      </w:r>
      <w:r>
        <w:t xml:space="preserve">Ignoring ethnic sentiments can lead to severe unrest. Political platforms must emphasize national integration over sectarian divides.</w:t>
      </w:r>
    </w:p>
    <w:p>
      <w:pPr>
        <w:numPr>
          <w:ilvl w:val="0"/>
          <w:numId w:val="1001"/>
        </w:numPr>
        <w:pStyle w:val="Compact"/>
      </w:pPr>
      <w:r>
        <w:rPr>
          <w:bCs/>
          <w:b/>
        </w:rPr>
        <w:t xml:space="preserve">Youth Bulge:</w:t>
      </w:r>
      <w:r>
        <w:t xml:space="preserve">A significant portion of the population is under thirty. These citizens are digitally native, skeptical of traditional rhetoric, and demand tangible results regarding education and employment.</w:t>
      </w:r>
    </w:p>
    <w:bookmarkEnd w:id="21"/>
    <w:bookmarkStart w:id="22" w:name="infrastructure-and-civic-services"/>
    <w:p>
      <w:pPr>
        <w:pStyle w:val="Heading3"/>
      </w:pPr>
      <w:r>
        <w:t xml:space="preserve">2.2 Infrastructure and Civic Services</w:t>
      </w:r>
    </w:p>
    <w:p>
      <w:pPr>
        <w:pStyle w:val="FirstParagraph"/>
      </w:pPr>
      <w:r>
        <w:t xml:space="preserve">The daily life of a Karachi resident is defined by challenges related to water scarcity, erratic electricity supply (load shedding), waste management crises, and flooding during monsoon seasons. For a Politician, these are not just policy points; they are immediate humanitarian concerns. Failure to address the issue of clean drinking water or efficient waste disposal results in rapid loss of public trust.</w:t>
      </w:r>
    </w:p>
    <w:bookmarkEnd w:id="22"/>
    <w:bookmarkEnd w:id="23"/>
    <w:bookmarkStart w:id="27" w:name="strategic-imperatives-for-the-politician"/>
    <w:p>
      <w:pPr>
        <w:pStyle w:val="Heading2"/>
      </w:pPr>
      <w:r>
        <w:t xml:space="preserve">3. Strategic Imperatives for the Politician</w:t>
      </w:r>
    </w:p>
    <w:p>
      <w:pPr>
        <w:pStyle w:val="FirstParagraph"/>
      </w:pPr>
      <w:r>
        <w:t xml:space="preserve">In light of the challenges outlined above, a modern Politician operating in Pakistan Karachi must adopt specific strategic pillars to ensure electoral success and effective governance.</w:t>
      </w:r>
    </w:p>
    <w:bookmarkStart w:id="24" w:name="digital-engagement-and-transparency"/>
    <w:p>
      <w:pPr>
        <w:pStyle w:val="Heading3"/>
      </w:pPr>
      <w:r>
        <w:t xml:space="preserve">3.1 Digital Engagement and Transparency</w:t>
      </w:r>
    </w:p>
    <w:p>
      <w:pPr>
        <w:pStyle w:val="FirstParagraph"/>
      </w:pPr>
      <w:r>
        <w:t xml:space="preserve">The era of handing out flyers is fading. In Pakistan Karachi, social media is the primary news source for millions. A Politician must maintain an active digital presence that highlights real-time work, not just election promises.</w:t>
      </w:r>
    </w:p>
    <w:p>
      <w:pPr>
        <w:numPr>
          <w:ilvl w:val="0"/>
          <w:numId w:val="1002"/>
        </w:numPr>
        <w:pStyle w:val="Compact"/>
      </w:pPr>
      <w:r>
        <w:rPr>
          <w:bCs/>
          <w:b/>
        </w:rPr>
        <w:t xml:space="preserve">Data-Driven Campaigns:</w:t>
      </w:r>
      <w:r>
        <w:t xml:space="preserve"> </w:t>
      </w:r>
      <w:r>
        <w:t xml:space="preserve">Utilizing analytics to understand voter concerns in specific constituencies (e.g., Lyari vs. DHA).</w:t>
      </w:r>
    </w:p>
    <w:p>
      <w:pPr>
        <w:numPr>
          <w:ilvl w:val="0"/>
          <w:numId w:val="1002"/>
        </w:numPr>
        <w:pStyle w:val="Compact"/>
      </w:pPr>
      <w:r>
        <w:rPr>
          <w:bCs/>
          <w:b/>
        </w:rPr>
        <w:t xml:space="preserve">Crisis Communication:</w:t>
      </w:r>
      <w:r>
        <w:t xml:space="preserve"> </w:t>
      </w:r>
      <w:r>
        <w:t xml:space="preserve">During disasters such as floods, a Politician must be the first voice of reason and relief coordination, demonstrating competence over charisma.</w:t>
      </w:r>
    </w:p>
    <w:bookmarkEnd w:id="24"/>
    <w:bookmarkStart w:id="25" w:name="X7e462248f059636cb278dfd74dc4138d17fd4bf"/>
    <w:p>
      <w:pPr>
        <w:pStyle w:val="Heading3"/>
      </w:pPr>
      <w:r>
        <w:t xml:space="preserve">3.2 Grassroots Mobilization through Civic Action</w:t>
      </w:r>
    </w:p>
    <w:p>
      <w:pPr>
        <w:pStyle w:val="FirstParagraph"/>
      </w:pPr>
      <w:r>
        <w:t xml:space="preserve">Rather than relying solely on party machinery, successful Politicians in Pakistan Karachi are building independent civic networks. This involves:</w:t>
      </w:r>
    </w:p>
    <w:p>
      <w:pPr>
        <w:numPr>
          <w:ilvl w:val="0"/>
          <w:numId w:val="1003"/>
        </w:numPr>
        <w:pStyle w:val="Compact"/>
      </w:pPr>
      <w:r>
        <w:rPr>
          <w:bCs/>
          <w:b/>
        </w:rPr>
        <w:t xml:space="preserve">Municipal Monitoring Cells:</w:t>
      </w:r>
      <w:r>
        <w:t xml:space="preserve"> </w:t>
      </w:r>
      <w:r>
        <w:t xml:space="preserve">Establishing volunteer groups that monitor local government performance, hold officials accountable for road repairs or streetlight functionality.</w:t>
      </w:r>
    </w:p>
    <w:p>
      <w:pPr>
        <w:numPr>
          <w:ilvl w:val="0"/>
          <w:numId w:val="1003"/>
        </w:numPr>
        <w:pStyle w:val="Compact"/>
      </w:pPr>
      <w:r>
        <w:rPr>
          <w:bCs/>
          <w:b/>
        </w:rPr>
        <w:t xml:space="preserve">Youth Skills Centers:</w:t>
      </w:r>
      <w:r>
        <w:t xml:space="preserve"> </w:t>
      </w:r>
      <w:r>
        <w:t xml:space="preserve">Partnering with private entities to offer vocational training. This positions the Politician as a facilitator of economic opportunity rather than just a political figure.</w:t>
      </w:r>
    </w:p>
    <w:bookmarkEnd w:id="25"/>
    <w:bookmarkStart w:id="26" w:name="security-and-stability"/>
    <w:p>
      <w:pPr>
        <w:pStyle w:val="Heading3"/>
      </w:pPr>
      <w:r>
        <w:t xml:space="preserve">3.3 Security and Stability</w:t>
      </w:r>
    </w:p>
    <w:p>
      <w:pPr>
        <w:pStyle w:val="FirstParagraph"/>
      </w:pPr>
      <w:r>
        <w:t xml:space="preserve">Safety remains a paramount concern in certain neighborhoods. A Politician must collaborate closely with law enforcement agencies while advocating for community policing models. Promoting peace is not just a political slogan but a prerequisite for business and daily life in Pakistan Karachi.</w:t>
      </w:r>
    </w:p>
    <w:bookmarkEnd w:id="26"/>
    <w:bookmarkEnd w:id="27"/>
    <w:bookmarkStart w:id="28" w:name="challenges-and-risk-mitigation"/>
    <w:p>
      <w:pPr>
        <w:pStyle w:val="Heading2"/>
      </w:pPr>
      <w:r>
        <w:t xml:space="preserve">4. Challenges and Risk Mitigation</w:t>
      </w:r>
    </w:p>
    <w:p>
      <w:pPr>
        <w:pStyle w:val="FirstParagraph"/>
      </w:pPr>
      <w:r>
        <w:t xml:space="preserve">The path for any Politician in this region is fraught with risks. These include:</w:t>
      </w:r>
    </w:p>
    <w:p>
      <w:pPr>
        <w:pStyle w:val="BodyText"/>
      </w:pPr>
      <w:r>
        <w:t xml:space="preserve">Risk Factor</w:t>
      </w:r>
    </w:p>
    <w:p>
      <w:pPr>
        <w:pStyle w:val="BodyText"/>
      </w:pPr>
      <w:r>
        <w:t xml:space="preserve">Description</w:t>
      </w:r>
    </w:p>
    <w:p>
      <w:pPr>
        <w:pStyle w:val="BodyText"/>
      </w:pPr>
      <w:r>
        <w:t xml:space="preserve">Mitigation Strategy for the Politician</w:t>
      </w:r>
    </w:p>
    <w:p>
      <w:pPr>
        <w:pStyle w:val="BodyText"/>
      </w:pPr>
      <w:r>
        <w:rPr>
          <w:bCs/>
          <w:b/>
        </w:rPr>
        <w:t xml:space="preserve">Funding Disparities:</w:t>
      </w:r>
    </w:p>
    <w:p>
      <w:pPr>
        <w:pStyle w:val="BodyText"/>
      </w:pPr>
      <w:r>
        <w:t xml:space="preserve">Rival parties may have access to more financial resources.</w:t>
      </w:r>
    </w:p>
    <w:p>
      <w:pPr>
        <w:pStyle w:val="BodyText"/>
      </w:pPr>
      <w:r>
        <w:t xml:space="preserve">Leverage volunteerism and low-cost digital marketing; focus on authenticity which costs nothing.</w:t>
      </w:r>
    </w:p>
    <w:p>
      <w:pPr>
        <w:pStyle w:val="BodyText"/>
      </w:pPr>
      <w:r>
        <w:t xml:space="preserve">Ethnic Polarization</w:t>
      </w:r>
    </w:p>
    <w:p>
      <w:pPr>
        <w:pStyle w:val="BodyText"/>
      </w:pPr>
      <w:r>
        <w:t xml:space="preserve">Rivals may exploit ethnic tensions to divide the voter base.</w:t>
      </w:r>
    </w:p>
    <w:p>
      <w:pPr>
        <w:pStyle w:val="BodyText"/>
      </w:pPr>
      <w:r>
        <w:t xml:space="preserve">Maintain strict neutrality and engage leaders from all communities in dialogue forums.</w:t>
      </w:r>
    </w:p>
    <w:p>
      <w:pPr>
        <w:pStyle w:val="BodyText"/>
      </w:pPr>
      <w:r>
        <w:t xml:space="preserve">Institutional Weakness</w:t>
      </w:r>
    </w:p>
    <w:p>
      <w:pPr>
        <w:pStyle w:val="BodyText"/>
      </w:pPr>
      <w:r>
        <w:t xml:space="preserve">Corruption within local government bodies can hinder projects.</w:t>
      </w:r>
    </w:p>
    <w:p>
      <w:pPr>
        <w:pStyle w:val="BodyText"/>
      </w:pPr>
      <w:r>
        <w:t xml:space="preserve">Create independent oversight committees involving civil society organizations (CSOs).</w:t>
      </w:r>
    </w:p>
    <w:bookmarkEnd w:id="28"/>
    <w:bookmarkStart w:id="29" w:name="recommendations-for-immediate-action"/>
    <w:p>
      <w:pPr>
        <w:pStyle w:val="Heading2"/>
      </w:pPr>
      <w:r>
        <w:t xml:space="preserve">5. Recommendations for Immediate Action</w:t>
      </w:r>
    </w:p>
    <w:p>
      <w:pPr>
        <w:pStyle w:val="FirstParagraph"/>
      </w:pPr>
      <w:r>
        <w:t xml:space="preserve">To begin the journey of effective political leadership in Pakistan Karachi, the following steps are recommended for any aspiring Politician:</w:t>
      </w:r>
    </w:p>
    <w:p>
      <w:pPr>
        <w:pStyle w:val="BodyText"/>
      </w:pPr>
      <w:r>
        <w:rPr>
          <w:bCs/>
          <w:b/>
        </w:rPr>
        <w:t xml:space="preserve">Pilot Projects:</w:t>
      </w:r>
      <w:r>
        <w:t xml:space="preserve"> </w:t>
      </w:r>
      <w:r>
        <w:t xml:space="preserve">Launch small-scale, visible improvement projects (e.g., cleaning a specific park or restoring a school) to build credibility before general elections.</w:t>
      </w:r>
    </w:p>
    <w:p>
      <w:pPr>
        <w:pStyle w:val="BodyText"/>
      </w:pPr>
      <w:r>
        <w:rPr>
          <w:bCs/>
          <w:b/>
        </w:rPr>
        <w:t xml:space="preserve">Coalition Building:&lt; br &gt; Form alliances with local business chambers, student unions, and women’s groups. In Pakistan Karachi, economic stability is often linked to political stability.</w:t>
      </w:r>
    </w:p>
    <w:p>
      <w:pPr>
        <w:pStyle w:val="BodyText"/>
      </w:pPr>
      <w:r>
        <w:rPr>
          <w:bCs/>
          <w:b/>
        </w:rPr>
        <w:t xml:space="preserve">Policy White Papers:&lt; br &gt; Publish detailed white papers addressing water management and waste disposal. This demonstrates intellectual rigor and moves the conversation away from personality cults to policy debates.</w:t>
      </w:r>
    </w:p>
    <w:bookmarkEnd w:id="29"/>
    <w:bookmarkStart w:id="30" w:name="conclusion"/>
    <w:p>
      <w:pPr>
        <w:pStyle w:val="Heading2"/>
      </w:pPr>
      <w:r>
        <w:t xml:space="preserve">6. Conclusion</w:t>
      </w:r>
    </w:p>
    <w:p>
      <w:pPr>
        <w:pStyle w:val="FirstParagraph"/>
      </w:pPr>
      <w:r>
        <w:t xml:space="preserve">The landscape of Pakistan Karachi is changing rapidly. The electorate is becoming more educated, more connected, and less tolerant of empty promises. For a Politician, this presents both a crisis and an opportunity. The traditional methods of political management are no longer sufficient.</w:t>
      </w:r>
    </w:p>
    <w:p>
      <w:pPr>
        <w:pStyle w:val="BodyText"/>
      </w:pPr>
      <w:r>
        <w:t xml:space="preserve">This Project Report concludes that the key to success lies in empathy combined with efficiency. A Politician must be seen as a problem-solver for the daily struggles of Karachi’s citizens—whether it is finding clean water, ensuring safe streets, or creating job opportunities. By focusing on civic responsibility and inclusive growth, political actors can transform the narrative from one of conflict to one of development.</w:t>
      </w:r>
    </w:p>
    <w:p>
      <w:pPr>
        <w:pStyle w:val="BodyText"/>
      </w:pPr>
      <w:r>
        <w:t xml:space="preserve">The future belongs to those who understand that in Pakistan Karachi, politics is not just about holding power; it is about serving a complex, vibrant, and resilient population. The integration of digital tools with grassroots engagement will define the next generation of leadership in this critical city.</w:t>
      </w:r>
    </w:p>
    <w:p>
      <w:pPr>
        <w:pStyle w:val="BodyText"/>
      </w:pPr>
      <w:r>
        <w:rPr>
          <w:bCs/>
          <w:b/>
        </w:rPr>
        <w:t xml:space="preserve">End of Document</w:t>
      </w:r>
      <w:r>
        <w:br/>
      </w:r>
      <w:r>
        <w:t xml:space="preserve">Prepared for Strategic Review | Confidentiality Level: Internal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Pakistan Karachi</dc:title>
  <dc:creator/>
  <dc:language>en</dc:language>
  <cp:keywords/>
  <dcterms:created xsi:type="dcterms:W3CDTF">2026-07-29T13:44:33Z</dcterms:created>
  <dcterms:modified xsi:type="dcterms:W3CDTF">2026-07-29T13:44:33Z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