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Framework</w:t>
      </w:r>
      <w:r>
        <w:t xml:space="preserve"> </w:t>
      </w:r>
      <w:r>
        <w:t xml:space="preserve">for</w:t>
      </w:r>
      <w:r>
        <w:t xml:space="preserve"> </w:t>
      </w:r>
      <w:r>
        <w:t xml:space="preserve">Political</w:t>
      </w:r>
      <w:r>
        <w:t xml:space="preserve"> </w:t>
      </w:r>
      <w:r>
        <w:t xml:space="preserve">Engagement</w:t>
      </w:r>
      <w:r>
        <w:t xml:space="preserve"> </w:t>
      </w:r>
      <w:r>
        <w:t xml:space="preserve">and</w:t>
      </w:r>
      <w:r>
        <w:t xml:space="preserve"> </w:t>
      </w:r>
      <w:r>
        <w:t xml:space="preserve">Development</w:t>
      </w:r>
      <w:r>
        <w:t xml:space="preserve"> </w:t>
      </w:r>
      <w:r>
        <w:t xml:space="preserve">in</w:t>
      </w:r>
      <w:r>
        <w:t xml:space="preserve"> </w:t>
      </w:r>
      <w:r>
        <w:t xml:space="preserve">Qatar</w:t>
      </w:r>
      <w:r>
        <w:t xml:space="preserve"> </w:t>
      </w:r>
      <w:r>
        <w:t xml:space="preserve">Doha</w:t>
      </w:r>
    </w:p>
    <w:bookmarkStart w:id="30" w:name="X1c3b741b63d161a59f5a1bfa99c4598be46b190"/>
    <w:p>
      <w:pPr>
        <w:pStyle w:val="Heading1"/>
      </w:pPr>
      <w:r>
        <w:t xml:space="preserve">Project Report: Strategic Framework for Political Engagement and Development in Qatar Doha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Policy Advisors</w:t>
      </w:r>
      <w:r>
        <w:br/>
      </w:r>
      <w:r>
        <w:rPr>
          <w:bCs/>
          <w:b/>
        </w:rPr>
        <w:t xml:space="preserve">From:</w:t>
      </w:r>
      <w:r>
        <w:t xml:space="preserve"> </w:t>
      </w:r>
      <w:r>
        <w:t xml:space="preserve">Strategic Planning Committee</w:t>
      </w:r>
      <w:r>
        <w:br/>
      </w:r>
      <w:r>
        <w:rPr>
          <w:iCs/>
          <w:i/>
          <w:vertAlign w:val="subscript"/>
        </w:rPr>
        <w:t xml:space="preserve">This document outlines the comprehensive strategy for implementing sustainable political development initiatives within the capital city of Qatar Doha.</w:t>
      </w:r>
    </w:p>
    <w:bookmarkStart w:id="20" w:name="executive-summary"/>
    <w:p>
      <w:pPr>
        <w:pStyle w:val="Heading2"/>
      </w:pPr>
      <w:r>
        <w:t xml:space="preserve">1. Executive Summary</w:t>
      </w:r>
    </w:p>
    <w:p>
      <w:pPr>
        <w:pStyle w:val="FirstParagraph"/>
      </w:pPr>
      <w:r>
        <w:t xml:space="preserve">The primary objective of this Project Report is to delineate a robust framework for enhancing civic participation and political discourse within the urban landscape of Qatar Doha. As the nation moves forward in alignment with the ambitious visions set forth in Qatar National Vision 2030, the role of effective governance and engaged citizenship becomes paramount. This report details how structured political education, transparent dialogue mechanisms, and community-driven initiatives can fortify the social fabric of Qatar Doha. By focusing on these elements, we aim to create a resilient model of civic engagement that respects local traditions while embracing modern democratic principles suitable for a rapidly modernizing metropolis.</w:t>
      </w:r>
    </w:p>
    <w:bookmarkEnd w:id="20"/>
    <w:bookmarkStart w:id="21" w:name="introduction-and-context"/>
    <w:p>
      <w:pPr>
        <w:pStyle w:val="Heading2"/>
      </w:pPr>
      <w:r>
        <w:t xml:space="preserve">2. Introduction and Context</w:t>
      </w:r>
    </w:p>
    <w:p>
      <w:pPr>
        <w:pStyle w:val="FirstParagraph"/>
      </w:pPr>
      <w:r>
        <w:t xml:space="preserve">Qatar Doha, as the economic and cultural heart of the nation, presents a unique environment for political development. With its diverse population comprising both long-standing Qatari families and a significant expatriate workforce, understanding the nuances of local governance is critical. The concept of "Politician" in this context refers not only to elected officials but also to civic leaders, community advocates, and stakeholders who influence policy outcomes at the municipal level.</w:t>
      </w:r>
      <w:r>
        <w:t xml:space="preserve"> </w:t>
      </w:r>
      <w:r>
        <w:t xml:space="preserve">Historically, Qatar has maintained a distinct political structure that balances traditional tribal leadership with modern state-building efforts. However, as Qatar Doha continues to expand its infrastructure and global profile—especially following major international events—the demand for accessible channels of communication between the government and its residents has grown. This Project Report addresses the need to formalize these interactions, ensuring that every voice within Qatar Doha contributes to the collective progress of the city.</w:t>
      </w:r>
    </w:p>
    <w:bookmarkEnd w:id="21"/>
    <w:bookmarkStart w:id="25" w:name="strategic-objectives"/>
    <w:p>
      <w:pPr>
        <w:pStyle w:val="Heading2"/>
      </w:pPr>
      <w:r>
        <w:t xml:space="preserve">3. Strategic Objectives</w:t>
      </w:r>
    </w:p>
    <w:p>
      <w:pPr>
        <w:pStyle w:val="FirstParagraph"/>
      </w:pPr>
      <w:r>
        <w:t xml:space="preserve">The implementation of this project rests on three core pillars designed to elevate political awareness and participation:</w:t>
      </w:r>
    </w:p>
    <w:bookmarkStart w:id="22" w:name="X38e9c67a707a4b18a1f241e71dc70a6fa525ce2"/>
    <w:p>
      <w:pPr>
        <w:pStyle w:val="Heading3"/>
      </w:pPr>
      <w:r>
        <w:t xml:space="preserve">3.1 Enhancing Civic Literacy through Political Education</w:t>
      </w:r>
    </w:p>
    <w:p>
      <w:pPr>
        <w:pStyle w:val="FirstParagraph"/>
      </w:pPr>
      <w:r>
        <w:t xml:space="preserve">A well-informed citizenry is the bedrock of effective governance. This initiative seeks to launch comprehensive educational programs across Qatar Doha, focusing on the rights and responsibilities of citizens. These programs will demystify the legislative process and explain how local policies impact daily life. By empowering individuals with knowledge, we ensure that political engagement is not merely performative but substantive and informed.</w:t>
      </w:r>
    </w:p>
    <w:bookmarkEnd w:id="22"/>
    <w:bookmarkStart w:id="23" w:name="X7a07474ae63b3180013d4ea7b81ef2e81eee7c2"/>
    <w:p>
      <w:pPr>
        <w:pStyle w:val="Heading3"/>
      </w:pPr>
      <w:r>
        <w:t xml:space="preserve">3.2 Facilitating Transparent Dialogue Mechanisms</w:t>
      </w:r>
    </w:p>
    <w:p>
      <w:pPr>
        <w:pStyle w:val="FirstParagraph"/>
      </w:pPr>
      <w:r>
        <w:t xml:space="preserve">Trust is built through transparency. This project aims to establish digital and physical platforms where residents of Qatar Doha can interact directly with municipal representatives. These forums will allow for real-time feedback on urban planning, environmental sustainability, and social welfare issues. The goal is to create a feedback loop that respects the cultural context of the region while promoting accountability and responsiveness from political leaders.</w:t>
      </w:r>
    </w:p>
    <w:bookmarkEnd w:id="23"/>
    <w:bookmarkStart w:id="24" w:name="strengthening-community-leadership"/>
    <w:p>
      <w:pPr>
        <w:pStyle w:val="Heading3"/>
      </w:pPr>
      <w:r>
        <w:t xml:space="preserve">3.3 Strengthening Community Leadership</w:t>
      </w:r>
    </w:p>
    <w:p>
      <w:pPr>
        <w:pStyle w:val="FirstParagraph"/>
      </w:pPr>
      <w:r>
        <w:t xml:space="preserve">Recognizing that influence in Qatar Doha often stems from community standing, this project will identify and mentor emerging political leaders from various neighborhoods. These individuals will serve as bridges between the grassroots population and higher governmental bodies, ensuring that local concerns are accurately represented in broader policy discussions.</w:t>
      </w:r>
    </w:p>
    <w:bookmarkEnd w:id="24"/>
    <w:bookmarkEnd w:id="25"/>
    <w:bookmarkStart w:id="26" w:name="implementation-strategy-for-qatar-doha"/>
    <w:p>
      <w:pPr>
        <w:pStyle w:val="Heading2"/>
      </w:pPr>
      <w:r>
        <w:t xml:space="preserve">4. Implementation Strategy for Qatar Doha</w:t>
      </w:r>
    </w:p>
    <w:p>
      <w:pPr>
        <w:pStyle w:val="FirstParagraph"/>
      </w:pPr>
      <w:r>
        <w:t xml:space="preserve">The execution phase involves a phased approach tailored to the specific demographics of Qatar Doha:</w:t>
      </w:r>
    </w:p>
    <w:p>
      <w:pPr>
        <w:numPr>
          <w:ilvl w:val="0"/>
          <w:numId w:val="1001"/>
        </w:numPr>
        <w:pStyle w:val="Compact"/>
      </w:pPr>
      <w:r>
        <w:rPr>
          <w:bCs/>
          <w:b/>
        </w:rPr>
        <w:t xml:space="preserve">Phase One: Assessment and Outreach (Months 1-3)</w:t>
      </w:r>
      <w:r>
        <w:br/>
      </w:r>
      <w:r>
        <w:t xml:space="preserve">Conducting surveys and focus groups within key districts such as West Bay, Al Sadd, and Umm Salal Muhammad. This stage identifies existing gaps in political awareness and determines the most effective communication channels for the local population.</w:t>
      </w:r>
    </w:p>
    <w:p>
      <w:pPr>
        <w:numPr>
          <w:ilvl w:val="0"/>
          <w:numId w:val="1001"/>
        </w:numPr>
        <w:pStyle w:val="Compact"/>
      </w:pPr>
      <w:r>
        <w:rPr>
          <w:bCs/>
          <w:b/>
        </w:rPr>
        <w:t xml:space="preserve">Phase Two: Pilot Program Launch (Months 4-9)</w:t>
      </w:r>
      <w:r>
        <w:br/>
      </w:r>
      <w:r>
        <w:t xml:space="preserve">Initiating pilot workshops in collaboration with local universities, such as Qatar University, and community centers. These sessions will feature guest speakers from various political backgrounds to illustrate practical examples of civic engagement.</w:t>
      </w:r>
    </w:p>
    <w:p>
      <w:pPr>
        <w:numPr>
          <w:ilvl w:val="0"/>
          <w:numId w:val="1001"/>
        </w:numPr>
        <w:pStyle w:val="Compact"/>
      </w:pPr>
      <w:r>
        <w:rPr>
          <w:bCs/>
          <w:b/>
        </w:rPr>
        <w:t xml:space="preserve">Phase Three: Digital Integration (Months 10-15)</w:t>
      </w:r>
      <w:r>
        <w:br/>
      </w:r>
      <w:r>
        <w:t xml:space="preserve">Developing a dedicated mobile application for Qatar Doha residents. This tool will allow users to report issues, vote on local priority projects, and access educational materials about political processes. The app will be available in Arabic and English to accommodate the city's multicultural population.</w:t>
      </w:r>
    </w:p>
    <w:p>
      <w:pPr>
        <w:numPr>
          <w:ilvl w:val="0"/>
          <w:numId w:val="1001"/>
        </w:numPr>
        <w:pStyle w:val="Compact"/>
      </w:pPr>
      <w:r>
        <w:rPr>
          <w:bCs/>
          <w:b/>
        </w:rPr>
        <w:t xml:space="preserve">Phase Four: Evaluation and Scaling (Months 16-24)</w:t>
      </w:r>
      <w:r>
        <w:br/>
      </w:r>
      <w:r>
        <w:t xml:space="preserve">Analyzing data from the pilot programs to refine strategies. Successful elements will be scaled across all municipalities in Doha, ensuring a unified approach to political engagement nationwide.</w:t>
      </w:r>
    </w:p>
    <w:bookmarkEnd w:id="26"/>
    <w:bookmarkStart w:id="27" w:name="challenges-and-mitigation"/>
    <w:p>
      <w:pPr>
        <w:pStyle w:val="Heading2"/>
      </w:pPr>
      <w:r>
        <w:t xml:space="preserve">5. Challenges and Mitigation</w:t>
      </w:r>
    </w:p>
    <w:p>
      <w:pPr>
        <w:pStyle w:val="FirstParagraph"/>
      </w:pPr>
      <w:r>
        <w:t xml:space="preserve">Implementing these initiatives in Qatar Doha requires careful navigation of cultural sensitivities. One potential challenge is the varying levels of political awareness among different demographic groups. To mitigate this, all educational materials will be culturally contextualized, avoiding jargon and focusing on practical benefits. Additionally, the fast-paced nature of life in Qatar Doha means that participation must be convenient; hence, digital solutions are prioritized to reduce barriers to entry.</w:t>
      </w:r>
      <w:r>
        <w:t xml:space="preserve"> </w:t>
      </w:r>
      <w:r>
        <w:t xml:space="preserve">Another consideration is maintaining neutrality in political discourse. The Project Report emphasizes that all activities must remain focused on civic duty and community development rather than partisan politics, thereby respecting the national unity and stability of the country.</w:t>
      </w:r>
    </w:p>
    <w:bookmarkEnd w:id="27"/>
    <w:bookmarkStart w:id="28" w:name="expected-outcomes"/>
    <w:p>
      <w:pPr>
        <w:pStyle w:val="Heading2"/>
      </w:pPr>
      <w:r>
        <w:t xml:space="preserve">6. Expected Outcomes</w:t>
      </w:r>
    </w:p>
    <w:p>
      <w:pPr>
        <w:pStyle w:val="FirstParagraph"/>
      </w:pPr>
      <w:r>
        <w:t xml:space="preserve">Upon successful completion of this project, Qatar Doha can expect significant improvements in civic engagement metrics. We anticipate a higher attendance rate at town hall meetings, increased utilization of digital feedback tools, and a more proactive approach to local problem-solving by residents. Furthermore, the project aims to produce a generation of politically literate citizens who are equipped to contribute meaningfully to the nation's ongoing development journey.</w:t>
      </w:r>
      <w:r>
        <w:t xml:space="preserve"> </w:t>
      </w:r>
      <w:r>
        <w:t xml:space="preserve">For any politician or civic leader operating within Qatar Doha, this framework provides a roadmap for legitimacy and effectiveness. By aligning their efforts with these strategic goals, political figures can demonstrate their commitment to public service and foster deeper connections with the communities they serve.</w:t>
      </w:r>
    </w:p>
    <w:bookmarkEnd w:id="28"/>
    <w:bookmarkStart w:id="29" w:name="conclusion"/>
    <w:p>
      <w:pPr>
        <w:pStyle w:val="Heading2"/>
      </w:pPr>
      <w:r>
        <w:t xml:space="preserve">7. Conclusion</w:t>
      </w:r>
    </w:p>
    <w:p>
      <w:pPr>
        <w:pStyle w:val="FirstParagraph"/>
      </w:pPr>
      <w:r>
        <w:t xml:space="preserve">In conclusion, this Project Report underscores the critical importance of integrating robust political frameworks into the daily life of Qatar Doha. By focusing on education, dialogue, and community leadership, we can create a vibrant civic environment that supports the broader goals of national development. The role of the politician is evolving from a distant authority figure to an accessible partner in governance. Through sustained effort and strategic implementation, Qatar Doha will stand as a model for effective political engagement in the modern era.</w:t>
      </w:r>
    </w:p>
    <w:p>
      <w:pPr>
        <w:pStyle w:val="BodyText"/>
      </w:pPr>
      <w:r>
        <w:t xml:space="preserve">© 2023 Strategic Planning Committee. All rights reserved.</w:t>
      </w:r>
      <w:r>
        <w:br/>
      </w:r>
      <w:r>
        <w:t xml:space="preserve">This document is confidential and intended for internal review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Framework for Political Engagement and Development in Qatar Doha</dc:title>
  <dc:creator/>
  <dc:language>en</dc:language>
  <cp:keywords/>
  <dcterms:created xsi:type="dcterms:W3CDTF">2026-07-29T11:22:39Z</dcterms:created>
  <dcterms:modified xsi:type="dcterms:W3CDTF">2026-07-29T11:22:39Z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