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Framework</w:t>
      </w:r>
      <w:r>
        <w:t xml:space="preserve"> </w:t>
      </w:r>
      <w:r>
        <w:t xml:space="preserve">in</w:t>
      </w:r>
      <w:r>
        <w:t xml:space="preserve"> </w:t>
      </w:r>
      <w:r>
        <w:t xml:space="preserve">Senegal,</w:t>
      </w:r>
      <w:r>
        <w:t xml:space="preserve"> </w:t>
      </w:r>
      <w:r>
        <w:t xml:space="preserve">Dakar</w:t>
      </w:r>
    </w:p>
    <w:bookmarkStart w:id="33" w:name="X31fd5cef2033d31cd80247e4a7d579885b2984f"/>
    <w:p>
      <w:pPr>
        <w:pStyle w:val="Heading1"/>
      </w:pPr>
      <w:r>
        <w:t xml:space="preserve">Project Report: Strategic Political Engagement Framework for the Politician in Senegal, Dakar</w:t>
      </w:r>
    </w:p>
    <w:bookmarkStart w:id="20" w:name="date"/>
    <w:p>
      <w:pPr>
        <w:pStyle w:val="Heading3"/>
      </w:pPr>
      <w:r>
        <w:t xml:space="preserve">Date:</w:t>
      </w:r>
    </w:p>
    <w:p>
      <w:pPr>
        <w:pStyle w:val="FirstParagraph"/>
      </w:pPr>
      <w:r>
        <w:t xml:space="preserve">October 26, 2023</w:t>
      </w:r>
      <w:r>
        <w:br/>
      </w:r>
    </w:p>
    <w:bookmarkEnd w:id="20"/>
    <w:bookmarkStart w:id="21" w:name="to"/>
    <w:p>
      <w:pPr>
        <w:pStyle w:val="Heading3"/>
      </w:pPr>
      <w:r>
        <w:t xml:space="preserve">To:</w:t>
      </w:r>
    </w:p>
    <w:p>
      <w:pPr>
        <w:pStyle w:val="FirstParagraph"/>
      </w:pPr>
      <w:r>
        <w:t xml:space="preserve">Stakeholders and Advisory Board</w:t>
      </w:r>
      <w:r>
        <w:br/>
      </w:r>
    </w:p>
    <w:p>
      <w:pPr>
        <w:pStyle w:val="BodyText"/>
      </w:pPr>
      <w:r>
        <w:t xml:space="preserve">From: Project Management Office</w:t>
      </w:r>
      <w:r>
        <w:br/>
      </w:r>
    </w:p>
    <w:bookmarkEnd w:id="21"/>
    <w:bookmarkStart w:id="22" w:name="executive-summary"/>
    <w:p>
      <w:pPr>
        <w:pStyle w:val="Heading2"/>
      </w:pPr>
      <w:r>
        <w:t xml:space="preserve">1. Executive Summary</w:t>
      </w:r>
    </w:p>
    <w:p>
      <w:pPr>
        <w:pStyle w:val="FirstParagraph"/>
      </w:pPr>
      <w:r>
        <w:t xml:space="preserve">This document serves as a comprehensive Project Report outlining the strategic initiatives required to establish and sustain effective political engagement within Senegal, specifically focusing on the capital city of Dakar. As Senegal transitions through a pivotal era in its democratic history, the role of any individual identifying as a Politician in this region requires nuanced understanding, cultural sensitivity, and robust operational planning. This report details the challenges associated with governance in urban centers like Dakar and proposes a structured approach for a Politician to build trust, deliver value to constituents, and navigate the complex socio-political landscape of Senegal.</w:t>
      </w:r>
    </w:p>
    <w:bookmarkEnd w:id="22"/>
    <w:bookmarkStart w:id="23" w:name="X53b68aaaaeadf564c3c8fa21948ca72cbb6913e"/>
    <w:p>
      <w:pPr>
        <w:pStyle w:val="Heading2"/>
      </w:pPr>
      <w:r>
        <w:t xml:space="preserve">2. Contextual Analysis: The Landscape of Senegal, Dakar</w:t>
      </w:r>
    </w:p>
    <w:p>
      <w:pPr>
        <w:pStyle w:val="FirstParagraph"/>
      </w:pPr>
      <w:r>
        <w:t xml:space="preserve">Senegal has long been regarded as a beacon of stability and democracy in West Africa. However, the dynamics within its capital, Dakar, present unique opportunities and challenges. As the economic and administrative heart of the country, Dakar houses nearly 30% of the national population. The demographics are predominantly young, tech-savvy, yet increasingly vocal regarding issues such as unemployment, infrastructure development public service efficiency,</w:t>
      </w:r>
    </w:p>
    <w:p>
      <w:pPr>
        <w:pStyle w:val="BodyText"/>
      </w:pPr>
      <w:r>
        <w:t xml:space="preserve">and social justice. For a Politician operating in this environment, ignoring these voices is not an option. The recent political shifts in Senegal indicate that voters are no longer satisfied with traditional patronage networks; they demand transparency, accountability, and tangible results. Therefore, the project framework proposed herein is designed to align the efforts of a Politician with these evolving citizen expectations.</w:t>
      </w:r>
    </w:p>
    <w:bookmarkEnd w:id="23"/>
    <w:bookmarkStart w:id="24" w:name="X7daf20332801e0ecfbd5e67f839f9e184ac15b0"/>
    <w:p>
      <w:pPr>
        <w:pStyle w:val="Heading2"/>
      </w:pPr>
      <w:r>
        <w:t xml:space="preserve">3. Objectives of the Political Engagement Project</w:t>
      </w:r>
    </w:p>
    <w:p>
      <w:pPr>
        <w:pStyle w:val="FirstParagraph"/>
      </w:pPr>
      <w:r>
        <w:t xml:space="preserve">The primary objective of this initiative is to equip a Politician with the tools and strategies necessary to effectively represent constituents in Senegal, Dakar. The specific goals include:</w:t>
      </w:r>
    </w:p>
    <w:p>
      <w:pPr>
        <w:numPr>
          <w:ilvl w:val="0"/>
          <w:numId w:val="1001"/>
        </w:numPr>
        <w:pStyle w:val="Compact"/>
      </w:pPr>
      <w:r>
        <w:rPr>
          <w:bCs/>
          <w:b/>
        </w:rPr>
        <w:t xml:space="preserve">Digital Transformation:</w:t>
      </w:r>
    </w:p>
    <w:p>
      <w:pPr>
        <w:numPr>
          <w:ilvl w:val="0"/>
          <w:numId w:val="1001"/>
        </w:numPr>
        <w:pStyle w:val="Compact"/>
      </w:pPr>
      <w:r>
        <w:rPr>
          <w:bCs/>
          <w:b/>
        </w:rPr>
        <w:t xml:space="preserve">Community-Centric Governance:</w:t>
      </w:r>
    </w:p>
    <w:p>
      <w:pPr>
        <w:numPr>
          <w:ilvl w:val="0"/>
          <w:numId w:val="1001"/>
        </w:numPr>
        <w:pStyle w:val="Compact"/>
      </w:pPr>
      <w:r>
        <w:rPr>
          <w:bCs/>
          <w:b/>
        </w:rPr>
        <w:t xml:space="preserve">Economic Empowerment:</w:t>
      </w:r>
    </w:p>
    <w:p>
      <w:pPr>
        <w:numPr>
          <w:ilvl w:val="0"/>
          <w:numId w:val="1001"/>
        </w:numPr>
        <w:pStyle w:val="Compact"/>
      </w:pPr>
      <w:r>
        <w:t xml:space="preserve">Cultural Integration:</w:t>
      </w:r>
    </w:p>
    <w:bookmarkEnd w:id="24"/>
    <w:bookmarkStart w:id="28" w:name="X823e96b5b886e86a4c2f2c50a6ad6cc6b7b67af"/>
    <w:p>
      <w:pPr>
        <w:pStyle w:val="Heading2"/>
      </w:pPr>
      <w:r>
        <w:t xml:space="preserve">4. Strategic Pillars for a Modern Politician</w:t>
      </w:r>
    </w:p>
    <w:bookmarkStart w:id="25" w:name="X8b8507af18f5c1bc19c71f6089176f1a14576ab"/>
    <w:p>
      <w:pPr>
        <w:pStyle w:val="Heading3"/>
      </w:pPr>
      <w:r>
        <w:t xml:space="preserve">A. Digital Presence and Communication Strategy</w:t>
      </w:r>
    </w:p>
    <w:p>
      <w:pPr>
        <w:pStyle w:val="FirstParagraph"/>
      </w:pPr>
      <w:r>
        <w:t xml:space="preserve">In Senegal, Dakar is the hub of digital innovation. A Politician must maintain an active presence on social media platforms such as Facebook, Twitter (X), WhatsApp, and increasingly TikTok. However, the strategy must go beyond broadcasting messages; it requires two-way communication. This involves hosting live Q&amp;A sessions to address rumors directly and using data analytics to understand voter sentiment in real-time.</w:t>
      </w:r>
    </w:p>
    <w:bookmarkEnd w:id="25"/>
    <w:bookmarkStart w:id="26" w:name="X7139b6e103578487f94a91ab951dc63cde1b819"/>
    <w:p>
      <w:pPr>
        <w:pStyle w:val="Heading3"/>
      </w:pPr>
      <w:r>
        <w:t xml:space="preserve">B. Grassroots Mobilization and Local Governance</w:t>
      </w:r>
    </w:p>
    <w:p>
      <w:pPr>
        <w:pStyle w:val="FirstParagraph"/>
      </w:pPr>
      <w:r>
        <w:t xml:space="preserve">Dakar is divided into distinct arrondissements, each with its own specific challenges. A Politician cannot rely solely on central messaging. The project recommends setting up local "Conseils de Quartier" (Neighborhood Councils) where residents can voice their concerns regarding waste management, traffic congestion, and local security. By empowering these councils, the Politician demonstrates a commitment to participatory democracy.</w:t>
      </w:r>
    </w:p>
    <w:bookmarkEnd w:id="26"/>
    <w:bookmarkStart w:id="27" w:name="c.-policy-focus-areas"/>
    <w:p>
      <w:pPr>
        <w:pStyle w:val="Heading3"/>
      </w:pPr>
      <w:r>
        <w:t xml:space="preserve">C. Policy Focus Areas</w:t>
      </w:r>
    </w:p>
    <w:p>
      <w:pPr>
        <w:pStyle w:val="FirstParagraph"/>
      </w:pPr>
      <w:r>
        <w:t xml:space="preserve">To be effective in Senegal, Dakar-based policy proposals must focus on three critical areas:</w:t>
      </w:r>
    </w:p>
    <w:p>
      <w:pPr>
        <w:numPr>
          <w:ilvl w:val="0"/>
          <w:numId w:val="1002"/>
        </w:numPr>
        <w:pStyle w:val="Compact"/>
      </w:pPr>
      <w:r>
        <w:rPr>
          <w:bCs/>
          <w:b/>
        </w:rPr>
        <w:t xml:space="preserve">Youth Employment:</w:t>
      </w:r>
    </w:p>
    <w:p>
      <w:pPr>
        <w:numPr>
          <w:ilvl w:val="0"/>
          <w:numId w:val="1002"/>
        </w:numPr>
        <w:pStyle w:val="Compact"/>
      </w:pPr>
      <w:r>
        <w:rPr>
          <w:bCs/>
          <w:b/>
        </w:rPr>
        <w:t xml:space="preserve">Infrastructure Modernization:</w:t>
      </w:r>
    </w:p>
    <w:p>
      <w:pPr>
        <w:numPr>
          <w:ilvl w:val="0"/>
          <w:numId w:val="1002"/>
        </w:numPr>
        <w:pStyle w:val="Compact"/>
      </w:pPr>
      <w:r>
        <w:t xml:space="preserve">Digital Literacy:</w:t>
      </w:r>
    </w:p>
    <w:bookmarkEnd w:id="27"/>
    <w:bookmarkEnd w:id="28"/>
    <w:bookmarkStart w:id="29" w:name="implementation-plan-and-timeline"/>
    <w:p>
      <w:pPr>
        <w:pStyle w:val="Heading2"/>
      </w:pPr>
      <w:r>
        <w:t xml:space="preserve">5. Implementation Plan and Timeline</w:t>
      </w:r>
    </w:p>
    <w:p>
      <w:pPr>
        <w:pStyle w:val="FirstParagraph"/>
      </w:pPr>
      <w:r>
        <w:t xml:space="preserve">: Key Activities</w:t>
      </w:r>
      <w:r>
        <w:br/>
      </w:r>
      <w:r>
        <w:t xml:space="preserve">Target Audience in Senegal, Dakar</w:t>
      </w:r>
      <w:r>
        <w:br/>
      </w:r>
    </w:p>
    <w:p>
      <w:pPr>
        <w:pStyle w:val="BodyText"/>
      </w:pPr>
      <w:r>
        <w:t xml:space="preserve">:</w:t>
      </w:r>
    </w:p>
    <w:p>
      <w:pPr>
        <w:pStyle w:val="BodyText"/>
      </w:pPr>
      <w:r>
        <w:t xml:space="preserve">Phase 1: Foundation</w:t>
      </w:r>
    </w:p>
    <w:bookmarkEnd w:id="29"/>
    <w:p>
      <w:pPr>
        <w:pStyle w:val="BodyText"/>
      </w:pPr>
      <w:r>
        <w:t xml:space="preserve">Months 1-3</w:t>
      </w:r>
    </w:p>
    <w:p>
      <w:pPr>
        <w:pStyle w:val="BodyText"/>
      </w:pPr>
      <w:r>
        <w:t xml:space="preserve">Audit current political brand.</w:t>
      </w:r>
    </w:p>
    <w:p>
      <w:pPr>
        <w:pStyle w:val="BodyText"/>
      </w:pPr>
      <w:r>
        <w:t xml:space="preserve">Hire local communication team.</w:t>
      </w:r>
    </w:p>
    <w:p>
      <w:pPr>
        <w:pStyle w:val="BodyText"/>
      </w:pPr>
      <w:r>
        <w:t xml:space="preserve">Establish digital infrastructure.</w:t>
      </w:r>
    </w:p>
    <w:p>
      <w:pPr>
        <w:pStyle w:val="BodyText"/>
      </w:pPr>
      <w:r>
        <w:t xml:space="preserve">: Early adopters and media influencers in Dakar.</w:t>
      </w:r>
      <w:r>
        <w:br/>
      </w:r>
    </w:p>
    <w:p>
      <w:pPr>
        <w:pStyle w:val="BodyText"/>
      </w:pPr>
      <w:r>
        <w:t xml:space="preserve">:</w:t>
      </w:r>
    </w:p>
    <w:p>
      <w:pPr>
        <w:pStyle w:val="BodyText"/>
      </w:pPr>
      <w:r>
        <w:t xml:space="preserve">Phase 2: Engagement</w:t>
      </w:r>
    </w:p>
    <w:p>
      <w:pPr>
        <w:pStyle w:val="BodyText"/>
      </w:pPr>
      <w:r>
        <w:t xml:space="preserve">Launch community dialogues.</w:t>
      </w:r>
    </w:p>
    <w:p>
      <w:pPr>
        <w:pStyle w:val="BodyText"/>
      </w:pPr>
      <w:r>
        <w:t xml:space="preserve">Publish white papers on key issues.</w:t>
      </w:r>
    </w:p>
    <w:p>
      <w:pPr>
        <w:pStyle w:val="BodyText"/>
      </w:pPr>
      <w:r>
        <w:t xml:space="preserve">Scaled digital campaigns.</w:t>
      </w:r>
    </w:p>
    <w:p>
      <w:pPr>
        <w:pStyle w:val="BodyText"/>
      </w:pPr>
      <w:r>
        <w:t xml:space="preserve">Partnerships with NGOs and private sector.</w:t>
      </w:r>
    </w:p>
    <w:p>
      <w:pPr>
        <w:pStyle w:val="BodyText"/>
      </w:pPr>
      <w:r>
        <w:t xml:space="preserve">: Broader audience including rural Senegal via Dakar as a hub.</w:t>
      </w:r>
      <w:r>
        <w:br/>
      </w:r>
    </w:p>
    <w:p>
      <w:pPr>
        <w:pStyle w:val="BodyText"/>
      </w:pPr>
      <w:r>
        <w:t xml:space="preserve">:</w:t>
      </w:r>
    </w:p>
    <w:bookmarkStart w:id="30" w:name="risk-assessment-and-mitigation"/>
    <w:p>
      <w:pPr>
        <w:pStyle w:val="Heading2"/>
      </w:pPr>
      <w:r>
        <w:t xml:space="preserve">6. Risk Assessment and Mitigation</w:t>
      </w:r>
    </w:p>
    <w:p>
      <w:pPr>
        <w:pStyle w:val="FirstParagraph"/>
      </w:pPr>
      <w:r>
        <w:t xml:space="preserve">Navigating the political landscape in Senegal, Dakar carries inherent risks. Political polarization can lead to social unrest if not managed carefully. Additionally, misinformation campaigns on social media can rapidly undermine a Politician’s credibility.</w:t>
      </w:r>
    </w:p>
    <w:p>
      <w:pPr>
        <w:pStyle w:val="BodyText"/>
      </w:pPr>
      <w:r>
        <w:rPr>
          <w:bCs/>
          <w:b/>
        </w:rPr>
        <w:t xml:space="preserve">Mitigation Strategies:</w:t>
      </w:r>
    </w:p>
    <w:p>
      <w:pPr>
        <w:pStyle w:val="BodyText"/>
      </w:pPr>
      <w:r>
        <w:rPr>
          <w:bCs/>
          <w:b/>
        </w:rPr>
        <w:t xml:space="preserve">Transparency:</w:t>
      </w:r>
    </w:p>
    <w:p>
      <w:pPr>
        <w:pStyle w:val="BodyText"/>
      </w:pPr>
      <w:r>
        <w:t xml:space="preserve">Moderation:: Employ professional community managers to monitor online interactions and de-escalate tensions.</w:t>
      </w:r>
    </w:p>
    <w:bookmarkEnd w:id="30"/>
    <w:bookmarkStart w:id="31" w:name="conclusion"/>
    <w:p>
      <w:pPr>
        <w:pStyle w:val="Heading2"/>
      </w:pPr>
      <w:r>
        <w:t xml:space="preserve">7. Conclusion</w:t>
      </w:r>
    </w:p>
    <w:p>
      <w:pPr>
        <w:pStyle w:val="FirstParagraph"/>
      </w:pPr>
      <w:r>
        <w:t xml:space="preserve">This Project Report emphasizes that for a Politician to succeed in Senegal, particularly in the vibrant and demanding environment of Dakar, traditional methods are insufficient. Success requires a blend of digital savvy, deep community engagement, and a genuine commitment to addressing the pressing issues facing the city’s residents. By adopting this strategic framework, the Politician can position themselves as a leader who is not only responsive but also proactive in driving positive change. The future of political engagement in Senegal lies in transparency and participation, and this project aims to set the standard for such leadership.</w:t>
      </w:r>
    </w:p>
    <w:p>
      <w:pPr>
        <w:pStyle w:val="BodyText"/>
      </w:pPr>
      <w:r>
        <w:t xml:space="preserve">We recommend immediate approval of Phase 1 activities to begin laying the groundwork for effective governance and representation.</w:t>
      </w:r>
    </w:p>
    <w:bookmarkEnd w:id="31"/>
    <w:bookmarkStart w:id="32" w:name="appendices"/>
    <w:p>
      <w:pPr>
        <w:pStyle w:val="Heading2"/>
      </w:pPr>
      <w:r>
        <w:t xml:space="preserve">8. Appendices</w:t>
      </w:r>
    </w:p>
    <w:p>
      <w:pPr>
        <w:pStyle w:val="FirstParagraph"/>
      </w:pPr>
      <w:r>
        <w:rPr>
          <w:bCs/>
          <w:b/>
        </w:rPr>
        <w:t xml:space="preserve">A: Detailed Budget Breakdown for Digital Campaigns in Dakar.</w:t>
      </w:r>
    </w:p>
    <w:p>
      <w:pPr>
        <w:pStyle w:val="BodyText"/>
      </w:pPr>
      <w:r>
        <w:t xml:space="preserve">B: List of Key Stakeholders and Community Leaders in Senegal.</w:t>
      </w:r>
    </w:p>
    <w:p>
      <w:pPr>
        <w:pStyle w:val="BodyText"/>
      </w:pPr>
      <w:r>
        <w:t xml:space="preserve">:</w:t>
      </w:r>
    </w:p>
    <w:bookmarkEnd w:id="32"/>
    <w:p>
      <w:pPr>
        <w:numPr>
          <w:ilvl w:val="0"/>
          <w:numId w:val="1004"/>
        </w:numPr>
        <w:pStyle w:val="Compact"/>
      </w:pPr>
      <w:r>
        <w:t xml:space="preserve">C: Sample Policy Briefs on Youth Employment.</w:t>
      </w:r>
    </w:p>
    <w:p>
      <w:pPr>
        <w:numPr>
          <w:ilvl w:val="0"/>
          <w:numId w:val="1000"/>
        </w:numPr>
        <w:pStyle w:val="Compact"/>
      </w:pPr>
      <w:r>
        <w:t xml:space="preserve">:</w:t>
      </w: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Framework in Senegal, Dakar</dc:title>
  <dc:creator/>
  <cp:keywords/>
  <dcterms:created xsi:type="dcterms:W3CDTF">2026-07-29T15:29:21Z</dcterms:created>
  <dcterms:modified xsi:type="dcterms:W3CDTF">2026-07-29T15:29:21Z</dcterms:modified>
</cp:coreProperties>
</file>

<file path=docProps/custom.xml><?xml version="1.0" encoding="utf-8"?>
<Properties xmlns="http://schemas.openxmlformats.org/officeDocument/2006/custom-properties" xmlns:vt="http://schemas.openxmlformats.org/officeDocument/2006/docPropsVTypes"/>
</file>