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Political</w:t>
      </w:r>
      <w:r>
        <w:t xml:space="preserve"> </w:t>
      </w:r>
      <w:r>
        <w:t xml:space="preserve">Engagement</w:t>
      </w:r>
      <w:r>
        <w:t xml:space="preserve"> </w:t>
      </w:r>
      <w:r>
        <w:t xml:space="preserve">in</w:t>
      </w:r>
      <w:r>
        <w:t xml:space="preserve"> </w:t>
      </w:r>
      <w:r>
        <w:t xml:space="preserve">Turkey</w:t>
      </w:r>
      <w:r>
        <w:t xml:space="preserve"> </w:t>
      </w:r>
      <w:r>
        <w:t xml:space="preserve">Ankara</w:t>
      </w:r>
    </w:p>
    <w:bookmarkStart w:id="23" w:name="X6324a03a049b04207fbcab0a65578742fd7d0a7"/>
    <w:p>
      <w:pPr>
        <w:pStyle w:val="Heading1"/>
      </w:pPr>
      <w:r>
        <w:t xml:space="preserve">Project Report: Strategic Political Engagement and Community Development in Turkey Ankara</w:t>
      </w:r>
    </w:p>
    <w:p>
      <w:pPr>
        <w:pStyle w:val="FirstParagraph"/>
      </w:pPr>
      <w:r>
        <w:rPr>
          <w:bCs/>
          <w:b/>
        </w:rPr>
        <w:t xml:space="preserve">Date:</w:t>
      </w:r>
      <w:r>
        <w:t xml:space="preserve"> </w:t>
      </w:r>
      <w:r>
        <w:t xml:space="preserve">October 24, 2023</w:t>
      </w:r>
    </w:p>
    <w:p>
      <w:pPr>
        <w:pStyle w:val="BodyText"/>
      </w:pPr>
      <w:r>
        <w:rPr>
          <w:bCs/>
          <w:b/>
        </w:rPr>
        <w:t xml:space="preserve">To:</w:t>
      </w:r>
      <w:r>
        <w:t xml:space="preserve">All Relevant Stakeholders and Municipal Partners of Turkey Ankara</w:t>
      </w:r>
    </w:p>
    <w:p>
      <w:pPr>
        <w:pStyle w:val="BodyText"/>
      </w:pPr>
      <w:r>
        <w:rPr>
          <w:bCs/>
          <w:b/>
        </w:rPr>
        <w:t xml:space="preserve">Project Management Office, Strategic Development Division</w:t>
      </w:r>
    </w:p>
    <w:p>
      <w:pPr>
        <w:pStyle w:val="BodyText"/>
      </w:pPr>
      <w:r>
        <w:t xml:space="preserve">&lt; P &gt; Executive Summary &lt; p &gt; This &lt; strong&gt;Project Report outlines the comprehensive framework, objectives, and strategic implementation plan for a new civic engagement initiative designed specifically for the dynamic urban landscape of</w:t>
      </w:r>
      <w:r>
        <w:t xml:space="preserve"> </w:t>
      </w:r>
      <w:r>
        <w:rPr>
          <w:bCs/>
          <w:b/>
        </w:rPr>
        <w:t xml:space="preserve">Turkey Ankara</w:t>
      </w:r>
      <w:r>
        <w:t xml:space="preserve">. As the capital city of Turkey, Ankara serves as not only</w:t>
      </w:r>
      <w:r>
        <w:t xml:space="preserve"> </w:t>
      </w:r>
      <w:r>
        <w:t xml:space="preserve">the political heart of the nation but also a bustling hub of cultural diversity, historical significance, and rapid modernization. The primary goal</w:t>
      </w:r>
      <w:r>
        <w:t xml:space="preserve"> </w:t>
      </w:r>
      <w:r>
        <w:t xml:space="preserve">of this project is to bridge the gap between local governance structures and the citizenry through innovative digital platforms and grassroots community organizing. By focusing on transparency, accessibility, and active participation, this initiative aims to empower constituents in</w:t>
      </w:r>
      <w:r>
        <w:t xml:space="preserve"> </w:t>
      </w:r>
      <w:r>
        <w:rPr>
          <w:bCs/>
          <w:b/>
        </w:rPr>
        <w:t xml:space="preserve">Turkey Ankara</w:t>
      </w:r>
      <w:r>
        <w:t xml:space="preserve"> </w:t>
      </w:r>
      <w:r>
        <w:t xml:space="preserve">while providing elected officials with real-time data-driven insights into public sentiment.</w:t>
      </w:r>
    </w:p>
    <w:bookmarkStart w:id="20" w:name="introduction"/>
    <w:p>
      <w:pPr>
        <w:pStyle w:val="Heading2"/>
      </w:pPr>
      <w:r>
        <w:t xml:space="preserve">1. Introduction</w:t>
      </w:r>
    </w:p>
    <w:p>
      <w:pPr>
        <w:pStyle w:val="FirstParagraph"/>
      </w:pPr>
      <w:r>
        <w:t xml:space="preserve">The role of a modern</w:t>
      </w:r>
    </w:p>
    <w:p>
      <w:pPr>
        <w:pStyle w:val="BodyText"/>
      </w:pPr>
      <w:r>
        <w:t xml:space="preserve">P</w:t>
      </w:r>
      <w:r>
        <w:t xml:space="preserve"> </w:t>
      </w:r>
      <w:r>
        <w:t xml:space="preserve">olitician has evolved significantly in the 21st century. It is no longer sufficient to rely solely on traditional town hall meetings or static pamphlets for communication. In the context of</w:t>
      </w:r>
      <w:r>
        <w:t xml:space="preserve"> </w:t>
      </w:r>
      <w:r>
        <w:rPr>
          <w:bCs/>
          <w:b/>
        </w:rPr>
        <w:t xml:space="preserve">Turkey Ankara</w:t>
      </w:r>
      <w:r>
        <w:t xml:space="preserve">, where the population is diverse, ranging from long-standing residents to a influx of young professionals and students, there exists a critical need for adaptive and responsive political leadership.</w:t>
      </w:r>
    </w:p>
    <w:p>
      <w:pPr>
        <w:pStyle w:val="BodyText"/>
      </w:pPr>
      <w:r>
        <w:t xml:space="preserve">Ankara’s unique demographic makeup requires a nuanced approach to governance. The city is characterized by distinct neighborhoods, each with its own socio-economic profile and cultural identity. From the historic charm of Cankaya to the rapidly developing districts of Etimesgut and Keçiören, the needs</w:t>
      </w:r>
      <w:r>
        <w:t xml:space="preserve"> </w:t>
      </w:r>
      <w:r>
        <w:t xml:space="preserve">of citizens vary drastically. This</w:t>
      </w:r>
      <w:r>
        <w:t xml:space="preserve"> </w:t>
      </w:r>
      <w:r>
        <w:rPr>
          <w:bCs/>
          <w:b/>
        </w:rPr>
        <w:t xml:space="preserve">Project Report</w:t>
      </w:r>
      <w:r>
        <w:t xml:space="preserve"> </w:t>
      </w:r>
      <w:r>
        <w:t xml:space="preserve">seeks to address these disparities by proposing a centralized yet localized strategy that respects regional differences while promoting unity under a shared civic vision for</w:t>
      </w:r>
    </w:p>
    <w:p>
      <w:pPr>
        <w:pStyle w:val="BodyText"/>
      </w:pPr>
      <w:r>
        <w:t xml:space="preserve">Turkey Ankara.</w:t>
      </w:r>
    </w:p>
    <w:bookmarkEnd w:id="20"/>
    <w:bookmarkStart w:id="22" w:name="objectives-of-the-initiative"/>
    <w:p>
      <w:pPr>
        <w:pStyle w:val="Heading2"/>
      </w:pPr>
      <w:r>
        <w:t xml:space="preserve">2. Objectives of the Initiative</w:t>
      </w:r>
    </w:p>
    <w:p>
      <w:pPr>
        <w:pStyle w:val="FirstParagraph"/>
      </w:pPr>
      <w:r>
        <w:t xml:space="preserve">The core objectives of this project are multifaceted, designed to enhance both the effectiveness of local governance and the satisfaction of citizens living in</w:t>
      </w:r>
    </w:p>
    <w:p>
      <w:pPr>
        <w:pStyle w:val="BodyText"/>
      </w:pPr>
      <w:r>
        <w:t xml:space="preserve">Turkey Ankara:</w:t>
      </w:r>
    </w:p>
    <w:p>
      <w:pPr>
        <w:pStyle w:val="BodyText"/>
      </w:pPr>
      <w:r>
        <w:rPr>
          <w:bCs/>
          <w:b/>
        </w:rPr>
        <w:t xml:space="preserve">Enhanced Transparency:&lt; P &gt; Implement open-data policies regarding municipal spending and decision-making processes, allowing citizens to track how public funds are utilized.&lt; / Ul &gt;&lt; P &gt;&lt; Strong &gt; Improved Communication Channels: &lt; Ul&gt;</w:t>
      </w:r>
    </w:p>
    <w:p>
      <w:pPr>
        <w:pStyle w:val="BodyText"/>
      </w:pPr>
      <w:r>
        <w:t xml:space="preserve">Create a dedicated digital platform where residents of</w:t>
      </w:r>
      <w:r>
        <w:t xml:space="preserve"> </w:t>
      </w:r>
      <w:r>
        <w:rPr>
          <w:bCs/>
          <w:b/>
        </w:rPr>
        <w:t xml:space="preserve">Turkey Ankara can submit concerns, propose ideas, and vote on local priorities. This ensures that the voice of every</w:t>
      </w:r>
      <w:r>
        <w:rPr>
          <w:bCs/>
          <w:b/>
        </w:rPr>
        <w:t xml:space="preserve"> </w:t>
      </w:r>
      <w:r>
        <w:rPr>
          <w:bCs/>
          <w:b/>
          <w:bCs/>
          <w:b/>
        </w:rPr>
        <w:t xml:space="preserve">P</w:t>
      </w:r>
      <w:r>
        <w:rPr>
          <w:bCs/>
          <w:b/>
          <w:bCs/>
          <w:b/>
        </w:rPr>
        <w:t xml:space="preserve"> </w:t>
      </w:r>
      <w:r>
        <w:rPr>
          <w:bCs/>
          <w:b/>
          <w:bCs/>
          <w:b/>
        </w:rPr>
        <w:t xml:space="preserve">olitician constituent is heard.&lt; / Ul &gt;&lt; P &gt;</w:t>
      </w:r>
      <w:r>
        <w:rPr>
          <w:bCs/>
          <w:b/>
          <w:bCs/>
          <w:b/>
        </w:rPr>
        <w:t xml:space="preserve"> </w:t>
      </w:r>
      <w:r>
        <w:rPr>
          <w:bCs/>
          <w:b/>
          <w:bCs/>
          <w:b/>
          <w:bCs/>
          <w:b/>
        </w:rPr>
        <w:t xml:space="preserve">Community Empowerment:&lt; P &gt; Foster a culture of civic responsibility by organizing workshops and forums that educate residents on their rights and the mechanisms of local government. This empowers citizens to engage more effectively with their elected representatives in</w:t>
      </w:r>
      <w:r>
        <w:rPr>
          <w:bCs/>
          <w:b/>
          <w:bCs/>
          <w:b/>
          <w:bCs/>
          <w:b/>
        </w:rPr>
        <w:t xml:space="preserve"> </w:t>
      </w:r>
      <w:r>
        <w:rPr>
          <w:bCs/>
          <w:b/>
          <w:bCs/>
          <w:b/>
          <w:bCs/>
          <w:b/>
          <w:bCs/>
          <w:b/>
        </w:rPr>
        <w:t xml:space="preserve">Turkey Ankara.</w:t>
      </w:r>
    </w:p>
    <w:p>
      <w:pPr>
        <w:pStyle w:val="BodyText"/>
      </w:pPr>
      <w:r>
        <w:t xml:space="preserve">Data-Driven Policy Making: Utilize analytics to identify trends in public opinion, infrastructure needs, and social services requirements. This allows</w:t>
      </w:r>
    </w:p>
    <w:p>
      <w:pPr>
        <w:pStyle w:val="BodyText"/>
      </w:pPr>
      <w:r>
        <w:t xml:space="preserve">P</w:t>
      </w:r>
      <w:r>
        <w:t xml:space="preserve"> </w:t>
      </w:r>
      <w:r>
        <w:t xml:space="preserve">oliticians serving in Ankara to make informed decisions that reflect the actual needs of the population rather than theoretical assumptions.&lt; h2&gt;3. Strategic Implementation Plan</w:t>
      </w:r>
    </w:p>
    <w:p>
      <w:pPr>
        <w:pStyle w:val="BodyText"/>
      </w:pPr>
      <w:r>
        <w:t xml:space="preserve">The execution of this project will be divided into three phases, each tailored to the specific logistical and cultural context of</w:t>
      </w:r>
    </w:p>
    <w:p>
      <w:pPr>
        <w:pStyle w:val="BodyText"/>
      </w:pPr>
      <w:r>
        <w:t xml:space="preserve">Turkey Ankara.</w:t>
      </w:r>
    </w:p>
    <w:bookmarkStart w:id="21" w:name="X3053e8bf4220f743c02471bb4cbda048634c05f"/>
    <w:p>
      <w:pPr>
        <w:pStyle w:val="Heading3"/>
      </w:pPr>
      <w:r>
        <w:t xml:space="preserve">Phase 1: Infrastructure and Digital Platform Development (Months 1-6)</w:t>
      </w:r>
    </w:p>
    <w:p>
      <w:pPr>
        <w:pStyle w:val="FirstParagraph"/>
      </w:pPr>
      <w:r>
        <w:t xml:space="preserve">In the initial phase, technical teams will collaborate with local software developers to create a user-friendly mobile application and web portal. This platform must be accessible in Turkish and other languages spoken by expatriate communities in</w:t>
      </w:r>
    </w:p>
    <w:p>
      <w:pPr>
        <w:pStyle w:val="BodyText"/>
      </w:pPr>
      <w:r>
        <w:t xml:space="preserve">Turkey Ankara. The interface will feature interactive maps of the city, allowing users to pin locations for issues such as potholes, broken streetlights, or waste management problems.</w:t>
      </w:r>
    </w:p>
    <w:p>
      <w:pPr>
        <w:pStyle w:val="BodyText"/>
      </w:pPr>
      <w:r>
        <w:t xml:space="preserve">Simultaneously, educational content regarding the roles and responsibilities of local</w:t>
      </w:r>
    </w:p>
    <w:p>
      <w:pPr>
        <w:pStyle w:val="BodyText"/>
      </w:pPr>
      <w:r>
        <w:t xml:space="preserve">P</w:t>
      </w:r>
      <w:r>
        <w:t xml:space="preserve"> </w:t>
      </w:r>
      <w:r>
        <w:t xml:space="preserve">oliticians will be developed. This content will highlight how decisions made in Ankara impact daily life across different districts.&lt; H3&gt;Phase 2: Community Outreach and Engagement (Months 7-12)&lt; P &gt; Once the digital infrastructure is operational, the focus shifts to human interaction. A series of "Ankara Town Halls" will be held in various neighborhoods. These events will not be one-way presentations but interactive sessions where</w:t>
      </w:r>
    </w:p>
    <w:p>
      <w:pPr>
        <w:pStyle w:val="BodyText"/>
      </w:pPr>
      <w:r>
        <w:t xml:space="preserve">P</w:t>
      </w:r>
      <w:r>
        <w:t xml:space="preserve"> </w:t>
      </w:r>
      <w:r>
        <w:t xml:space="preserve">oliticians must engage directly with citizens.&lt; P &gt; Special attention will be paid to engaging youth and women’s groups, who are often underrepresented in traditional political discourse. By partnering with local universities in Ankara and NGOs, the project aims to create a broad coalition of supporters who advocate for transparency and accountability.&lt; H3&gt;Phase 3: Evaluation and Scaling (Months 13-18)&lt; P &gt; The final phase involves analyzing the data collected from the digital platform and feedback from town halls. This data will be used to adjust policies and strategies in real-time. Success metrics will include increased user</w:t>
      </w:r>
      <w:r>
        <w:t xml:space="preserve"> </w:t>
      </w:r>
      <w:r>
        <w:t xml:space="preserve">engagement on the platform, a measurable improvement in citizen satisfaction scores, and tangible improvements in municipal services across</w:t>
      </w:r>
    </w:p>
    <w:p>
      <w:pPr>
        <w:pStyle w:val="BodyText"/>
      </w:pPr>
      <w:r>
        <w:t xml:space="preserve">Turkey Ankara.&lt; H2&gt;4. Challenges and Mitigation Strategies</w:t>
      </w:r>
    </w:p>
    <w:p>
      <w:pPr>
        <w:pStyle w:val="BodyText"/>
      </w:pPr>
      <w:r>
        <w:t xml:space="preserve">Implementing such a comprehensive project does not come without challenges. One significant hurdle is the potential for digital exclusion among older populations or those in lower-income areas of</w:t>
      </w:r>
    </w:p>
    <w:p>
      <w:pPr>
        <w:pStyle w:val="BodyText"/>
      </w:pPr>
      <w:r>
        <w:t xml:space="preserve">Turkey Ankara. To mitigate this, physical service centers will be established in municipal buildings where staff can assist residents in using the digital tools.</w:t>
      </w:r>
    </w:p>
    <w:p>
      <w:pPr>
        <w:pStyle w:val="BodyText"/>
      </w:pPr>
      <w:r>
        <w:t xml:space="preserve">Another challenge is maintaining political neutrality and ensuring that the platform serves all constituents, regardless of party affiliation. To address this, an independent oversight committee comprising academics, journalists, and community leaders will be formed to monitor the integrity of the data and the fairness of interactions between</w:t>
      </w:r>
    </w:p>
    <w:p>
      <w:pPr>
        <w:pStyle w:val="BodyText"/>
      </w:pPr>
      <w:r>
        <w:t xml:space="preserve">P</w:t>
      </w:r>
      <w:r>
        <w:t xml:space="preserve"> </w:t>
      </w:r>
      <w:r>
        <w:t xml:space="preserve">oliticians and citizens.&lt; H2&gt;5. Expected Outcomes</w:t>
      </w:r>
    </w:p>
    <w:p>
      <w:pPr>
        <w:pStyle w:val="BodyText"/>
      </w:pPr>
      <w:r>
        <w:t xml:space="preserve">If successfully implemented, this project is expected to transform the political landscape in</w:t>
      </w:r>
    </w:p>
    <w:p>
      <w:pPr>
        <w:pStyle w:val="BodyText"/>
      </w:pPr>
      <w:r>
        <w:t xml:space="preserve">Turkey Ankara. By fostering a more engaged and informed citizenry, the project will lead to higher voter turnout and greater trust in democratic institutions. Furthermore, by enabling</w:t>
      </w:r>
    </w:p>
    <w:p>
      <w:pPr>
        <w:pStyle w:val="BodyText"/>
      </w:pPr>
      <w:r>
        <w:t xml:space="preserve">P</w:t>
      </w:r>
      <w:r>
        <w:t xml:space="preserve"> </w:t>
      </w:r>
      <w:r>
        <w:t xml:space="preserve">oliticians to respond more quickly and effectively to local issues, the quality of life for residents of Ankara will improve significantly.&lt; P &gt; The ripple effects of this initiative are likely to extend beyond Ankara, potentially serving as a model for other cities in Turkey and abroad. It represents a shift towards a more participatory form of democracy, where governance is not just about ruling over people but serving with them.&lt; H2&gt;6. Conclusion</w:t>
      </w:r>
    </w:p>
    <w:p>
      <w:pPr>
        <w:pStyle w:val="BodyText"/>
      </w:pPr>
      <w:r>
        <w:t xml:space="preserve">This</w:t>
      </w:r>
      <w:r>
        <w:t xml:space="preserve"> </w:t>
      </w:r>
      <w:r>
        <w:rPr>
          <w:bCs/>
          <w:b/>
        </w:rPr>
        <w:t xml:space="preserve">Project Report underscores the importance of adapting political strategies to the unique context of</w:t>
      </w:r>
      <w:r>
        <w:rPr>
          <w:bCs/>
          <w:b/>
        </w:rPr>
        <w:t xml:space="preserve"> </w:t>
      </w:r>
      <w:r>
        <w:rPr>
          <w:bCs/>
          <w:b/>
          <w:bCs/>
          <w:b/>
        </w:rPr>
        <w:t xml:space="preserve">Turkey Ankara. The capital city stands at a crossroads, where tradition meets modernity, and where the demands for accountability are higher than ever. By embracing innovative technologies and fostering genuine community engagement,</w:t>
      </w:r>
      <w:r>
        <w:rPr>
          <w:bCs/>
          <w:b/>
          <w:bCs/>
          <w:b/>
        </w:rPr>
        <w:t xml:space="preserve"> </w:t>
      </w:r>
      <w:r>
        <w:rPr>
          <w:bCs/>
          <w:b/>
          <w:bCs/>
          <w:b/>
          <w:bCs/>
          <w:b/>
        </w:rPr>
        <w:t xml:space="preserve">P</w:t>
      </w:r>
      <w:r>
        <w:rPr>
          <w:bCs/>
          <w:b/>
          <w:bCs/>
          <w:b/>
          <w:bCs/>
          <w:b/>
        </w:rPr>
        <w:t xml:space="preserve"> </w:t>
      </w:r>
      <w:r>
        <w:rPr>
          <w:bCs/>
          <w:b/>
          <w:bCs/>
          <w:b/>
          <w:bCs/>
          <w:b/>
        </w:rPr>
        <w:t xml:space="preserve">oliticians in Ankara have the opportunity to redefine their role from mere administrators to true partners in civic development.&lt; P &gt; We urge all stakeholders to support this initiative. The future of democracy in</w:t>
      </w:r>
      <w:r>
        <w:rPr>
          <w:bCs/>
          <w:b/>
          <w:bCs/>
          <w:b/>
          <w:bCs/>
          <w:b/>
        </w:rPr>
        <w:t xml:space="preserve"> </w:t>
      </w:r>
      <w:r>
        <w:rPr>
          <w:bCs/>
          <w:b/>
          <w:bCs/>
          <w:b/>
          <w:bCs/>
          <w:b/>
          <w:bCs/>
          <w:b/>
        </w:rPr>
        <w:t xml:space="preserve">Turkey Ankara depends on our ability to listen, adapt, and act with integrity. Through collaborative effort and a shared commitment to progress, we can build a more vibrant, inclusive, and responsive capital city for all its residents.&lt; hr&gt;</w:t>
      </w:r>
    </w:p>
    <w:p>
      <w:pPr>
        <w:pStyle w:val="BodyText"/>
      </w:pPr>
      <w:r>
        <w:rPr>
          <w:iCs/>
          <w:i/>
        </w:rPr>
        <w:t xml:space="preserve">This document is confidential and intended solely for the use of the individuals or entities to whom it is addressed. Any unauthorized reproduction or distribution is strictly prohibited.</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Political Engagement in Turkey Ankara</dc:title>
  <dc:creator/>
  <dc:language>en</dc:language>
  <cp:keywords/>
  <dcterms:created xsi:type="dcterms:W3CDTF">2026-07-29T07:44:33Z</dcterms:created>
  <dcterms:modified xsi:type="dcterms:W3CDTF">2026-07-29T07:44:33Z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