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Initiative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section"/>
    <w:p>
      <w:pPr>
        <w:pStyle w:val="Heading1"/>
      </w:pPr>
    </w:p>
    <w:bookmarkEnd w:id="20"/>
    <w:bookmarkStart w:id="21"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Project Report: Politician Engagement and Infrastructure Development in Turkey Istanbul</w:t>
      </w:r>
      <w:r>
        <w:t xml:space="preserve">. It outlines the strategic framework, operational challenges, and socio-political objectives associated with enhancing political representation, civic participation, and governmental efficiency within the metropolitan context of</w:t>
      </w:r>
      <w:r>
        <w:t xml:space="preserve"> </w:t>
      </w:r>
      <w:r>
        <w:rPr>
          <w:bCs/>
          <w:b/>
        </w:rPr>
        <w:t xml:space="preserve">Turkey Istanbul</w:t>
      </w:r>
      <w:r>
        <w:t xml:space="preserve">.</w:t>
      </w:r>
    </w:p>
    <w:p>
      <w:pPr>
        <w:pStyle w:val="BodyText"/>
      </w:pPr>
      <w:r>
        <w:t xml:space="preserve">Istanbul stands as a critical hub for commerce, culture, and politics in Turkey. As a city with a population exceeding 15 million inhabitants spread across two continents (Europe and Asia), it presents unique logistical and social complexities. The role of the modern</w:t>
      </w:r>
      <w:r>
        <w:t xml:space="preserve"> </w:t>
      </w:r>
      <w:r>
        <w:rPr>
          <w:bCs/>
          <w:b/>
        </w:rPr>
        <w:t xml:space="preserve">Politician</w:t>
      </w:r>
      <w:r>
        <w:t xml:space="preserve"> </w:t>
      </w:r>
      <w:r>
        <w:t xml:space="preserve">in this environment is not merely legislative but involves intense community management, crisis response coordination, and digital diplomacy. This report analyzes how political actors must adapt their strategies to meet the diverse needs of Istanbul's electorate while maintaining national stability and local responsiveness.</w:t>
      </w:r>
    </w:p>
    <w:bookmarkEnd w:id="21"/>
    <w:bookmarkStart w:id="25" w:name="background-and-context"/>
    <w:bookmarkStart w:id="24" w:name="Xb335323fa2ef8624dfae68a68b69d150ae7da7c"/>
    <w:p>
      <w:pPr>
        <w:pStyle w:val="Heading2"/>
      </w:pPr>
      <w:r>
        <w:t xml:space="preserve">Background: The Unique Political Landscape of Turkey Istanbul</w:t>
      </w:r>
    </w:p>
    <w:p>
      <w:pPr>
        <w:pStyle w:val="FirstParagraph"/>
      </w:pPr>
      <w:r>
        <w:rPr>
          <w:bCs/>
          <w:b/>
        </w:rPr>
        <w:t xml:space="preserve">Turkey Istanbul</w:t>
      </w:r>
    </w:p>
    <w:p>
      <w:pPr>
        <w:pStyle w:val="BodyText"/>
      </w:pPr>
      <w:r>
        <w:t xml:space="preserve">.</w:t>
      </w:r>
      <w:r>
        <w:br/>
      </w:r>
      <w:r>
        <w:t xml:space="preserve">Istanbul is more than just the economic engine of Turkey; it is a microcosm of the nation's broader political dynamics. With its rapid urbanization, influx of migrants from various regions across Anatolia, and significant international influence, the city demands a nuanced approach to governance.</w:t>
      </w:r>
    </w:p>
    <w:p>
      <w:pPr>
        <w:pStyle w:val="BodyText"/>
      </w:pPr>
      <w:r>
        <w:t xml:space="preserve">The concept of the</w:t>
      </w:r>
      <w:r>
        <w:t xml:space="preserve"> </w:t>
      </w:r>
      <w:r>
        <w:rPr>
          <w:bCs/>
          <w:b/>
        </w:rPr>
        <w:t xml:space="preserve">Politician</w:t>
      </w:r>
      <w:r>
        <w:t xml:space="preserve"> </w:t>
      </w:r>
      <w:r>
        <w:t xml:space="preserve">in this region has evolved significantly over the past two decades. Historically centered around neighborhood-level interactions (*mahalle*), political engagement now requires sophisticated data analytics, social media presence, and transparent accountability mechanisms. This</w:t>
      </w:r>
      <w:r>
        <w:t xml:space="preserve"> </w:t>
      </w:r>
      <w:r>
        <w:br/>
      </w:r>
      <w:r>
        <w:rPr>
          <w:bCs/>
          <w:b/>
        </w:rPr>
        <w:t xml:space="preserve">Project Report: Politician</w:t>
      </w:r>
      <w:r>
        <w:br/>
      </w:r>
      <w:r>
        <w:t xml:space="preserve">aims to document these evolving roles and propose actionable insights for stakeholders involved in municipal planning and national policy implementation within the city limits of</w:t>
      </w:r>
      <w:r>
        <w:t xml:space="preserve"> </w:t>
      </w:r>
      <w:r>
        <w:rPr>
          <w:bCs/>
          <w:b/>
        </w:rPr>
        <w:t xml:space="preserve">Turkey Istanbul</w:t>
      </w:r>
      <w:r>
        <w:t xml:space="preserve">.</w:t>
      </w:r>
    </w:p>
    <w:bookmarkStart w:id="22" w:name="demographic-diversity-and-representation"/>
    <w:p>
      <w:pPr>
        <w:pStyle w:val="Heading3"/>
      </w:pPr>
      <w:r>
        <w:t xml:space="preserve">Demographic Diversity and Representation</w:t>
      </w:r>
    </w:p>
    <w:p>
      <w:pPr>
        <w:pStyle w:val="FirstParagraph"/>
      </w:pPr>
      <w:r>
        <w:t xml:space="preserve">The demographic makeup of</w:t>
      </w:r>
      <w:r>
        <w:t xml:space="preserve"> </w:t>
      </w:r>
      <w:r>
        <w:rPr>
          <w:bCs/>
          <w:b/>
        </w:rPr>
        <w:t xml:space="preserve">Turkey Istanbul</w:t>
      </w:r>
      <w:r>
        <w:t xml:space="preserve"> </w:t>
      </w:r>
      <w:r>
        <w:t xml:space="preserve">is incredibly diverse, encompassing various ethnicities, religious denominations (within the secular framework), and socioeconomic classes. Effective political leadership requires bridging these divides. The primary objective of this project report is to highlight how modern</w:t>
      </w:r>
      <w:r>
        <w:t xml:space="preserve"> </w:t>
      </w:r>
      <w:r>
        <w:rPr>
          <w:bCs/>
          <w:b/>
        </w:rPr>
        <w:t xml:space="preserve">Politician</w:t>
      </w:r>
      <w:r>
        <w:t xml:space="preserve">s can leverage technology and community outreach programs to ensure that no demographic group feels marginalized in the decision-making process.</w:t>
      </w:r>
    </w:p>
    <w:bookmarkEnd w:id="22"/>
    <w:bookmarkStart w:id="23" w:name="X3f6d8270251a5ef005449eec82ef0083ae5622a"/>
    <w:p>
      <w:pPr>
        <w:pStyle w:val="Heading3"/>
      </w:pPr>
      <w:r>
        <w:t xml:space="preserve">Economic Implications for Local Governance</w:t>
      </w:r>
    </w:p>
    <w:p>
      <w:pPr>
        <w:pStyle w:val="FirstParagraph"/>
      </w:pPr>
      <w:r>
        <w:t xml:space="preserve">Istanbul contributes significantly to Turkey's GDP. Therefore, political decisions made by local representatives have immediate ripple effects on national economic stability. This</w:t>
      </w:r>
      <w:r>
        <w:t xml:space="preserve"> </w:t>
      </w:r>
      <w:r>
        <w:t xml:space="preserve">Project Report: Politician</w:t>
      </w:r>
      <w:r>
        <w:br/>
      </w:r>
      <w:r>
        <w:t xml:space="preserve">investigates the correlation between policy efficiency in infrastructure development (such as transportation networks like the Marmaray and new airport connections) and public trust in political institutions.</w:t>
      </w:r>
    </w:p>
    <w:bookmarkEnd w:id="23"/>
    <w:bookmarkEnd w:id="24"/>
    <w:bookmarkEnd w:id="25"/>
    <w:bookmarkStart w:id="28" w:name="objectives"/>
    <w:bookmarkStart w:id="27" w:name="X2a71c2cdf31ff412bfefdbbd239561334e0f5a3"/>
    <w:p>
      <w:pPr>
        <w:pStyle w:val="Heading2"/>
      </w:pPr>
      <w:r>
        <w:t xml:space="preserve">Strategic Objectives of Political Engagement</w:t>
      </w:r>
    </w:p>
    <w:p>
      <w:pPr>
        <w:pStyle w:val="FirstParagraph"/>
      </w:pPr>
      <w:r>
        <w:t xml:space="preserve">The following objectives guide our analysis of how</w:t>
      </w:r>
      <w:r>
        <w:t xml:space="preserve"> </w:t>
      </w:r>
      <w:r>
        <w:rPr>
          <w:bCs/>
          <w:b/>
        </w:rPr>
        <w:t xml:space="preserve">Turkey Istanbul</w:t>
      </w:r>
    </w:p>
    <w:p>
      <w:pPr>
        <w:pStyle w:val="BodyText"/>
      </w:pPr>
      <w:r>
        <w:t xml:space="preserve">.</w:t>
      </w:r>
      <w:r>
        <w:br/>
      </w:r>
      <w:r>
        <w:br/>
      </w:r>
      <w:r>
        <w:rPr>
          <w:bCs/>
          <w:b/>
          <w:bCs/>
          <w:b/>
        </w:rPr>
        <w:t xml:space="preserve">Project Report: Politician</w:t>
      </w:r>
      <w:r>
        <w:rPr>
          <w:bCs/>
          <w:b/>
        </w:rPr>
        <w:t xml:space="preserve">:</w:t>
      </w:r>
    </w:p>
    <w:p>
      <w:pPr>
        <w:numPr>
          <w:ilvl w:val="0"/>
          <w:numId w:val="1001"/>
        </w:numPr>
      </w:pPr>
      <w:r>
        <w:t xml:space="preserve">To assess current levels of citizen trust in local political figures and identify gaps in communication channels.</w:t>
      </w:r>
    </w:p>
    <w:p>
      <w:pPr>
        <w:numPr>
          <w:ilvl w:val="0"/>
          <w:numId w:val="1000"/>
        </w:numPr>
      </w:pPr>
      <w:r>
        <w:t xml:space="preserve">.</w:t>
      </w:r>
    </w:p>
    <w:p>
      <w:pPr>
        <w:numPr>
          <w:ilvl w:val="0"/>
          <w:numId w:val="1001"/>
        </w:numPr>
        <w:pStyle w:val="Compact"/>
      </w:pPr>
      <w:r>
        <w:t xml:space="preserve">To evaluate the effectiveness of digital platforms used by</w:t>
      </w:r>
      <w:r>
        <w:t xml:space="preserve"> </w:t>
      </w:r>
      <w:r>
        <w:rPr>
          <w:bCs/>
          <w:b/>
        </w:rPr>
        <w:t xml:space="preserve">Turkey Istanbul</w:t>
      </w:r>
      <w:r>
        <w:t xml:space="preserve">.</w:t>
      </w:r>
    </w:p>
    <w:p>
      <w:pPr>
        <w:numPr>
          <w:ilvl w:val="0"/>
          <w:numId w:val="1000"/>
        </w:numPr>
        <w:pStyle w:val="Compact"/>
      </w:pPr>
      <w:r>
        <w:t xml:space="preserve">Politician</w:t>
      </w:r>
      <w:r>
        <w:br/>
      </w:r>
      <w:r>
        <w:t xml:space="preserve">s for disseminating information and gathering public feedback.</w:t>
      </w:r>
    </w:p>
    <w:p>
      <w:pPr>
        <w:numPr>
          <w:ilvl w:val="0"/>
          <w:numId w:val="1001"/>
        </w:numPr>
      </w:pPr>
      <w:r>
        <w:t xml:space="preserve">To propose a framework for sustainable urban development that aligns with both environmental goals and economic growth targets specific to Istanbul’s unique geographic position.</w:t>
      </w:r>
    </w:p>
    <w:p>
      <w:pPr>
        <w:numPr>
          <w:ilvl w:val="0"/>
          <w:numId w:val="1001"/>
        </w:numPr>
        <w:pStyle w:val="Compact"/>
      </w:pPr>
      <w:r>
        <w:t xml:space="preserve">To enhance transparency in municipal spending through blockchain-enabled tracking systems, thereby reinforcing the integrity of the</w:t>
      </w:r>
      <w:r>
        <w:t xml:space="preserve"> </w:t>
      </w:r>
      <w:r>
        <w:rPr>
          <w:bCs/>
          <w:b/>
        </w:rPr>
        <w:t xml:space="preserve">Turkey Istanbul</w:t>
      </w:r>
      <w:r>
        <w:t xml:space="preserve">.</w:t>
      </w:r>
    </w:p>
    <w:p>
      <w:pPr>
        <w:numPr>
          <w:ilvl w:val="0"/>
          <w:numId w:val="1000"/>
        </w:numPr>
        <w:pStyle w:val="Compact"/>
      </w:pPr>
      <w:r>
        <w:t xml:space="preserve">Politician</w:t>
      </w:r>
      <w:r>
        <w:br/>
      </w:r>
      <w:r>
        <w:t xml:space="preserve">role in fiscal management.</w:t>
      </w:r>
    </w:p>
    <w:p>
      <w:pPr>
        <w:pStyle w:val="FirstParagraph"/>
      </w:pPr>
      <w:r>
        <w:t xml:space="preserve">We believe that achieving these objectives will strengthen democratic institutions and foster a more engaged citizenry within</w:t>
      </w:r>
      <w:r>
        <w:t xml:space="preserve"> </w:t>
      </w:r>
      <w:r>
        <w:rPr>
          <w:bCs/>
          <w:b/>
        </w:rPr>
        <w:t xml:space="preserve">Turkey Istanbul</w:t>
      </w:r>
      <w:r>
        <w:t xml:space="preserve">.</w:t>
      </w:r>
    </w:p>
    <w:bookmarkStart w:id="26" w:name="the-role-of-digital-transformation"/>
    <w:p>
      <w:pPr>
        <w:pStyle w:val="Heading3"/>
      </w:pPr>
      <w:r>
        <w:t xml:space="preserve">The Role of Digital Transformation</w:t>
      </w:r>
    </w:p>
    <w:p>
      <w:pPr>
        <w:pStyle w:val="FirstParagraph"/>
      </w:pPr>
      <w:r>
        <w:t xml:space="preserve">In today's interconnected world, the traditional town hall meetings are no longer sufficient. Citizens in</w:t>
      </w:r>
      <w:r>
        <w:t xml:space="preserve"> </w:t>
      </w:r>
      <w:r>
        <w:rPr>
          <w:bCs/>
          <w:b/>
        </w:rPr>
        <w:t xml:space="preserve">Turkey Istanbul</w:t>
      </w:r>
      <w:r>
        <w:br/>
      </w:r>
      <w:r>
        <w:t xml:space="preserve">expect real-time updates on public services. This</w:t>
      </w:r>
      <w:r>
        <w:t xml:space="preserve"> </w:t>
      </w:r>
      <w:r>
        <w:br/>
      </w:r>
      <w:r>
        <w:rPr>
          <w:bCs/>
          <w:b/>
        </w:rPr>
        <w:t xml:space="preserve">Project Report: Politician</w:t>
      </w:r>
      <w:r>
        <w:t xml:space="preserve">: highlights the importance of digital literacy among political staff and the integration of AI-driven tools to predict traffic congestion, waste management needs, and energy consumption patterns.</w:t>
      </w:r>
    </w:p>
    <w:bookmarkEnd w:id="26"/>
    <w:bookmarkEnd w:id="27"/>
    <w:bookmarkEnd w:id="28"/>
    <w:bookmarkStart w:id="31" w:name="challenges-and-risks"/>
    <w:bookmarkStart w:id="30" w:name="challenges-and-risks-in-implementation"/>
    <w:p>
      <w:pPr>
        <w:pStyle w:val="Heading2"/>
      </w:pPr>
      <w:r>
        <w:t xml:space="preserve">Challenges and Risks in Implementation</w:t>
      </w:r>
    </w:p>
    <w:p>
      <w:pPr>
        <w:pStyle w:val="FirstParagraph"/>
      </w:pPr>
      <w:r>
        <w:t xml:space="preserve">The implementation of advanced political strategies faces several hurdles:</w:t>
      </w:r>
    </w:p>
    <w:p>
      <w:pPr>
        <w:pStyle w:val="BodyText"/>
      </w:pPr>
      <w:r>
        <w:br/>
      </w:r>
    </w:p>
    <w:p>
      <w:pPr>
        <w:numPr>
          <w:ilvl w:val="0"/>
          <w:numId w:val="1002"/>
        </w:numPr>
        <w:pStyle w:val="Compact"/>
      </w:pPr>
      <w:r>
        <w:rPr>
          <w:bCs/>
          <w:b/>
        </w:rPr>
        <w:t xml:space="preserve">Economic Volatility:</w:t>
      </w:r>
    </w:p>
    <w:p>
      <w:pPr>
        <w:numPr>
          <w:ilvl w:val="0"/>
          <w:numId w:val="1002"/>
        </w:numPr>
        <w:pStyle w:val="Compact"/>
      </w:pPr>
      <w:r>
        <w:rPr>
          <w:bCs/>
          <w:b/>
        </w:rPr>
        <w:t xml:space="preserve">Polarization:</w:t>
      </w:r>
      <w:r>
        <w:t xml:space="preserve">:</w:t>
      </w:r>
      <w:r>
        <w:t xml:space="preserve"> </w:t>
      </w:r>
      <w:r>
        <w:t xml:space="preserve">Social media often amplifies political polarization. Managing misinformation campaigns and ensuring balanced discourse is a critical task for any</w:t>
      </w:r>
      <w:r>
        <w:t xml:space="preserve"> </w:t>
      </w:r>
      <w:r>
        <w:br/>
      </w:r>
      <w:r>
        <w:rPr>
          <w:bCs/>
          <w:b/>
        </w:rPr>
        <w:t xml:space="preserve">Turkey Istanbul</w:t>
      </w:r>
      <w:r>
        <w:t xml:space="preserve">.</w:t>
      </w:r>
    </w:p>
    <w:p>
      <w:pPr>
        <w:numPr>
          <w:ilvl w:val="0"/>
          <w:numId w:val="1000"/>
        </w:numPr>
        <w:pStyle w:val="Compact"/>
      </w:pPr>
      <w:r>
        <w:t xml:space="preserve">Politician</w:t>
      </w:r>
      <w:r>
        <w:br/>
      </w:r>
      <w:r>
        <w:t xml:space="preserve">seeking to unify communities rather than divide them.</w:t>
      </w:r>
    </w:p>
    <w:p>
      <w:pPr>
        <w:numPr>
          <w:ilvl w:val="0"/>
          <w:numId w:val="1002"/>
        </w:numPr>
        <w:pStyle w:val="Compact"/>
      </w:pPr>
      <w:r>
        <w:rPr>
          <w:bCs/>
          <w:b/>
        </w:rPr>
        <w:t xml:space="preserve">Infrastructure Strain:</w:t>
      </w:r>
      <w:r>
        <w:t xml:space="preserve">:</w:t>
      </w:r>
      <w:r>
        <w:t xml:space="preserve"> </w:t>
      </w:r>
      <w:r>
        <w:t xml:space="preserve">With a growing population, existing infrastructure struggles to cope. Addressing housing shortages and improving public transport requires long-term vision from elected officials in</w:t>
      </w:r>
      <w:r>
        <w:t xml:space="preserve"> </w:t>
      </w:r>
      <w:r>
        <w:br/>
      </w:r>
      <w:r>
        <w:rPr>
          <w:bCs/>
          <w:b/>
        </w:rPr>
        <w:t xml:space="preserve">Turkey Istanbul</w:t>
      </w:r>
      <w:r>
        <w:t xml:space="preserve">.</w:t>
      </w:r>
    </w:p>
    <w:p>
      <w:pPr>
        <w:numPr>
          <w:ilvl w:val="0"/>
          <w:numId w:val="1002"/>
        </w:numPr>
        <w:pStyle w:val="Compact"/>
      </w:pPr>
      <w:r>
        <w:rPr>
          <w:bCs/>
          <w:b/>
        </w:rPr>
        <w:t xml:space="preserve">Regulatory Compliance:</w:t>
      </w:r>
      <w:r>
        <w:t xml:space="preserve">:</w:t>
      </w:r>
      <w:r>
        <w:t xml:space="preserve"> </w:t>
      </w:r>
      <w:r>
        <w:t xml:space="preserve">Adhering to national laws while exercising local autonomy can be complex. The interplay between central government directives and municipal responsibilities adds another layer of difficulty for political actors operating in</w:t>
      </w:r>
      <w:r>
        <w:t xml:space="preserve"> </w:t>
      </w:r>
      <w:r>
        <w:br/>
      </w:r>
      <w:r>
        <w:rPr>
          <w:bCs/>
          <w:b/>
        </w:rPr>
        <w:t xml:space="preserve">Turkey Istanbul</w:t>
      </w:r>
      <w:r>
        <w:t xml:space="preserve">.</w:t>
      </w:r>
    </w:p>
    <w:p>
      <w:pPr>
        <w:pStyle w:val="FirstParagraph"/>
      </w:pPr>
      <w:r>
        <w:t xml:space="preserve">This</w:t>
      </w:r>
      <w:r>
        <w:t xml:space="preserve"> </w:t>
      </w:r>
      <w:r>
        <w:br/>
      </w:r>
      <w:r>
        <w:rPr>
          <w:bCs/>
          <w:b/>
        </w:rPr>
        <w:t xml:space="preserve">Project Report: Politician</w:t>
      </w:r>
      <w:r>
        <w:t xml:space="preserve">: emphasizes the need for robust risk mitigation strategies tailored to these specific challenges.</w:t>
      </w:r>
    </w:p>
    <w:bookmarkStart w:id="29" w:name="data-privacy-concerns"/>
    <w:p>
      <w:pPr>
        <w:pStyle w:val="Heading3"/>
      </w:pPr>
      <w:r>
        <w:t xml:space="preserve">Data Privacy Concerns</w:t>
      </w:r>
    </w:p>
    <w:p>
      <w:pPr>
        <w:pStyle w:val="FirstParagraph"/>
      </w:pPr>
      <w:r>
        <w:t xml:space="preserve">Turkey Istanbul</w:t>
      </w:r>
      <w:r>
        <w:br/>
      </w:r>
    </w:p>
    <w:p>
      <w:pPr>
        <w:pStyle w:val="BodyText"/>
      </w:pPr>
      <w:r>
        <w:t xml:space="preserve">Politician</w:t>
      </w:r>
      <w:r>
        <w:br/>
      </w:r>
      <w:r>
        <w:t xml:space="preserve">must ensure that all digital initiatives comply with emerging global standards for data protection.</w:t>
      </w:r>
    </w:p>
    <w:bookmarkEnd w:id="29"/>
    <w:bookmarkEnd w:id="30"/>
    <w:bookmarkEnd w:id="31"/>
    <w:bookmarkStart w:id="34" w:name="recommendations"/>
    <w:bookmarkStart w:id="33" w:name="recommendations-for-stakeholders"/>
    <w:p>
      <w:pPr>
        <w:pStyle w:val="Heading2"/>
      </w:pPr>
      <w:r>
        <w:t xml:space="preserve">Recommendations for Stakeholders</w:t>
      </w:r>
    </w:p>
    <w:p>
      <w:pPr>
        <w:pStyle w:val="FirstParagraph"/>
      </w:pPr>
      <w:r>
        <w:br/>
      </w:r>
    </w:p>
    <w:p>
      <w:pPr>
        <w:numPr>
          <w:ilvl w:val="0"/>
          <w:numId w:val="1003"/>
        </w:numPr>
        <w:pStyle w:val="Compact"/>
      </w:pPr>
      <w:r>
        <w:rPr>
          <w:bCs/>
          <w:b/>
        </w:rPr>
        <w:t xml:space="preserve">Prioritize Transparent Communication:</w:t>
      </w:r>
      <w:r>
        <w:t xml:space="preserve">:</w:t>
      </w:r>
      <w:r>
        <w:t xml:space="preserve"> </w:t>
      </w:r>
      <w:r>
        <w:t xml:space="preserve">Establish regular town halls (both physical and virtual) where</w:t>
      </w:r>
      <w:r>
        <w:t xml:space="preserve"> </w:t>
      </w:r>
      <w:r>
        <w:br/>
      </w:r>
      <w:r>
        <w:rPr>
          <w:bCs/>
          <w:b/>
        </w:rPr>
        <w:t xml:space="preserve">Turkey Istanbul</w:t>
      </w:r>
      <w:r>
        <w:t xml:space="preserve">.</w:t>
      </w:r>
    </w:p>
    <w:p>
      <w:pPr>
        <w:numPr>
          <w:ilvl w:val="0"/>
          <w:numId w:val="1000"/>
        </w:numPr>
        <w:pStyle w:val="Compact"/>
      </w:pPr>
      <w:r>
        <w:t xml:space="preserve">Politician</w:t>
      </w:r>
      <w:r>
        <w:br/>
      </w:r>
      <w:r>
        <w:t xml:space="preserve">s directly address citizen concerns without intermediaries.</w:t>
      </w:r>
    </w:p>
    <w:p>
      <w:pPr>
        <w:numPr>
          <w:ilvl w:val="0"/>
          <w:numId w:val="1003"/>
        </w:numPr>
        <w:pStyle w:val="Compact"/>
      </w:pPr>
      <w:r>
        <w:rPr>
          <w:bCs/>
          <w:b/>
        </w:rPr>
        <w:t xml:space="preserve">Leverage Technology for Efficiency:</w:t>
      </w:r>
      <w:r>
        <w:t xml:space="preserve">:</w:t>
      </w:r>
      <w:r>
        <w:t xml:space="preserve"> </w:t>
      </w:r>
      <w:r>
        <w:t xml:space="preserve">Invest in smart city technologies to monitor and improve public services. This includes using IoT sensors for waste management and real-time traffic monitoring systems.</w:t>
      </w:r>
    </w:p>
    <w:p>
      <w:pPr>
        <w:numPr>
          <w:ilvl w:val="0"/>
          <w:numId w:val="1003"/>
        </w:numPr>
        <w:pStyle w:val="Compact"/>
      </w:pPr>
      <w:r>
        <w:rPr>
          <w:bCs/>
          <w:b/>
        </w:rPr>
        <w:t xml:space="preserve">Foster Community Resilience:</w:t>
      </w:r>
      <w:r>
        <w:t xml:space="preserve">:</w:t>
      </w:r>
      <w:r>
        <w:t xml:space="preserve"> </w:t>
      </w:r>
      <w:r>
        <w:t xml:space="preserve">Create programs that empower local community leaders (*muhtars*) to act as liaisons between residents and higher-level government officials in</w:t>
      </w:r>
      <w:r>
        <w:t xml:space="preserve"> </w:t>
      </w:r>
      <w:r>
        <w:br/>
      </w:r>
      <w:r>
        <w:rPr>
          <w:bCs/>
          <w:b/>
        </w:rPr>
        <w:t xml:space="preserve">Turkey Istanbul</w:t>
      </w:r>
      <w:r>
        <w:t xml:space="preserve">.</w:t>
      </w:r>
    </w:p>
    <w:p>
      <w:pPr>
        <w:numPr>
          <w:ilvl w:val="0"/>
          <w:numId w:val="1003"/>
        </w:numPr>
        <w:pStyle w:val="Compact"/>
      </w:pPr>
      <w:r>
        <w:rPr>
          <w:bCs/>
          <w:b/>
        </w:rPr>
        <w:t xml:space="preserve">Enhance Ethical Standards:</w:t>
      </w:r>
      <w:r>
        <w:t xml:space="preserve">:</w:t>
      </w:r>
      <w:r>
        <w:t xml:space="preserve"> </w:t>
      </w:r>
      <w:r>
        <w:t xml:space="preserve">Implement strict ethical guidelines for political conduct, including mandatory disclosure of assets and interests. This builds trust among voters in</w:t>
      </w:r>
      <w:r>
        <w:t xml:space="preserve"> </w:t>
      </w:r>
      <w:r>
        <w:br/>
      </w:r>
      <w:r>
        <w:rPr>
          <w:bCs/>
          <w:b/>
        </w:rPr>
        <w:t xml:space="preserve">Turkey Istanbul</w:t>
      </w:r>
      <w:r>
        <w:t xml:space="preserve">.</w:t>
      </w:r>
    </w:p>
    <w:p>
      <w:pPr>
        <w:numPr>
          <w:ilvl w:val="0"/>
          <w:numId w:val="1003"/>
        </w:numPr>
        <w:pStyle w:val="Compact"/>
      </w:pPr>
      <w:r>
        <w:rPr>
          <w:bCs/>
          <w:b/>
        </w:rPr>
        <w:t xml:space="preserve">Sustainable Development Plans:</w:t>
      </w:r>
      <w:r>
        <w:t xml:space="preserve">:</w:t>
      </w:r>
      <w:r>
        <w:t xml:space="preserve"> </w:t>
      </w:r>
      <w:r>
        <w:t xml:space="preserve">Develop long-term environmental policies that address air quality issues common in large cities like</w:t>
      </w:r>
      <w:r>
        <w:t xml:space="preserve"> </w:t>
      </w:r>
      <w:r>
        <w:br/>
      </w:r>
      <w:r>
        <w:rPr>
          <w:bCs/>
          <w:b/>
        </w:rPr>
        <w:t xml:space="preserve">Turkey Istanbul</w:t>
      </w:r>
      <w:r>
        <w:t xml:space="preserve">. Promoting green spaces and renewable energy sources is essential for future generations.</w:t>
      </w:r>
    </w:p>
    <w:bookmarkStart w:id="32" w:name="Xac4b3a821776b4dff9f574ec60f5ca75d1c6f2d"/>
    <w:p>
      <w:pPr>
        <w:pStyle w:val="Heading3"/>
      </w:pPr>
      <w:r>
        <w:t xml:space="preserve">Collaboration with International Partners</w:t>
      </w:r>
    </w:p>
    <w:p>
      <w:pPr>
        <w:pStyle w:val="FirstParagraph"/>
      </w:pPr>
      <w:r>
        <w:t xml:space="preserve">:</w:t>
      </w:r>
      <w:r>
        <w:t xml:space="preserve"> </w:t>
      </w:r>
      <w:r>
        <w:br/>
      </w:r>
      <w:r>
        <w:rPr>
          <w:bCs/>
          <w:b/>
        </w:rPr>
        <w:t xml:space="preserve">Turkey Istanbul</w:t>
      </w:r>
      <w:r>
        <w:t xml:space="preserve">.</w:t>
      </w:r>
    </w:p>
    <w:p>
      <w:pPr>
        <w:pStyle w:val="BodyText"/>
      </w:pPr>
      <w:r>
        <w:t xml:space="preserve">Politician</w:t>
      </w:r>
      <w:r>
        <w:br/>
      </w:r>
      <w:r>
        <w:t xml:space="preserve">s should seek partnerships to exchange knowledge and resources.</w:t>
      </w:r>
    </w:p>
    <w:p>
      <w:pPr>
        <w:pStyle w:val="BodyText"/>
      </w:pPr>
      <w:r>
        <w:br/>
      </w:r>
      <w:r>
        <w:rPr>
          <w:bCs/>
          <w:b/>
        </w:rPr>
        <w:t xml:space="preserve">Turkey Istanbul</w:t>
      </w:r>
      <w:r>
        <w:t xml:space="preserve">.</w:t>
      </w:r>
    </w:p>
    <w:bookmarkEnd w:id="32"/>
    <w:bookmarkEnd w:id="33"/>
    <w:bookmarkEnd w:id="34"/>
    <w:bookmarkStart w:id="35" w:name="conclusion"/>
    <w:p>
      <w:pPr>
        <w:pStyle w:val="Heading2"/>
      </w:pPr>
      <w:r>
        <w:t xml:space="preserve">Conclusion</w:t>
      </w:r>
    </w:p>
    <w:p>
      <w:pPr>
        <w:pStyle w:val="FirstParagraph"/>
      </w:pPr>
      <w:r>
        <w:t xml:space="preserve">The future of governance in</w:t>
      </w:r>
      <w:r>
        <w:t xml:space="preserve"> </w:t>
      </w:r>
      <w:r>
        <w:rPr>
          <w:bCs/>
          <w:b/>
        </w:rPr>
        <w:t xml:space="preserve">Turkey Istanbul</w:t>
      </w:r>
      <w:r>
        <w:br/>
      </w:r>
      <w:r>
        <w:t xml:space="preserve">rests on the shoulders of capable, ethical, and responsive</w:t>
      </w:r>
      <w:r>
        <w:t xml:space="preserve"> </w:t>
      </w:r>
      <w:r>
        <w:br/>
      </w:r>
      <w:r>
        <w:rPr>
          <w:bCs/>
          <w:b/>
        </w:rPr>
        <w:t xml:space="preserve">Turkey Istanbul</w:t>
      </w:r>
      <w:r>
        <w:t xml:space="preserve">.</w:t>
      </w:r>
    </w:p>
    <w:p>
      <w:pPr>
        <w:pStyle w:val="BodyText"/>
      </w:pPr>
      <w:r>
        <w:t xml:space="preserve">Politician</w:t>
      </w:r>
      <w:r>
        <w:br/>
      </w:r>
      <w:r>
        <w:t xml:space="preserve">. This document has outlined the multifaceted nature of political work in this dynamic metropolis. It underscores the need for innovation, transparency, and empathy in addressing the needs of a diverse population.</w:t>
      </w:r>
    </w:p>
    <w:p>
      <w:pPr>
        <w:pStyle w:val="BodyText"/>
      </w:pPr>
      <w:r>
        <w:t xml:space="preserve">The challenges identified—ranging from economic pressures to social polarization—are significant but manageable through concerted effort and strategic planning. The recommendations provided herein serve as a roadmap for achieving better outcomes for all citizens.</w:t>
      </w:r>
    </w:p>
    <w:p>
      <w:pPr>
        <w:pStyle w:val="BodyText"/>
      </w:pPr>
      <w:r>
        <w:br/>
      </w:r>
      <w:r>
        <w:rPr>
          <w:bCs/>
          <w:b/>
        </w:rPr>
        <w:t xml:space="preserve">Turkey Istanbul</w:t>
      </w:r>
      <w:r>
        <w:t xml:space="preserve">.</w:t>
      </w:r>
    </w:p>
    <w:p>
      <w:pPr>
        <w:pStyle w:val="BodyText"/>
      </w:pPr>
      <w:r>
        <w:t xml:space="preserve">Politician</w:t>
      </w:r>
      <w:r>
        <w:br/>
      </w:r>
      <w:r>
        <w:t xml:space="preserve">to uphold democratic values and prioritize the well-being of their constituents. By fostering a culture of accountability and continuous improvement, we can ensure that</w:t>
      </w:r>
      <w:r>
        <w:t xml:space="preserve"> </w:t>
      </w:r>
      <w:r>
        <w:br/>
      </w:r>
      <w:r>
        <w:rPr>
          <w:bCs/>
          <w:b/>
        </w:rPr>
        <w:t xml:space="preserve">Turkey Istanbul</w:t>
      </w:r>
      <w:r>
        <w:br/>
      </w:r>
      <w:r>
        <w:t xml:space="preserve">remains a beacon of progress and stability in the region.</w:t>
      </w:r>
    </w:p>
    <w:p>
      <w:pPr>
        <w:pStyle w:val="BodyText"/>
      </w:pPr>
      <w:r>
        <w:t xml:space="preserve">This concludes the</w:t>
      </w:r>
      <w:r>
        <w:t xml:space="preserve"> </w:t>
      </w:r>
      <w:r>
        <w:br/>
      </w:r>
      <w:r>
        <w:rPr>
          <w:bCs/>
          <w:b/>
        </w:rPr>
        <w:t xml:space="preserve">Project Report: Politician Engagement Strategies in Turkey Istanbul</w:t>
      </w:r>
      <w:r>
        <w:t xml:space="preserve">.</w:t>
      </w:r>
    </w:p>
    <w:p>
      <w:pPr>
        <w:pStyle w:val="BodyText"/>
      </w:pPr>
      <w:r>
        <w:t xml:space="preserve">.</w:t>
      </w:r>
    </w:p>
    <w:bookmarkEnd w:id="35"/>
    <w:p>
      <w:pPr>
        <w:pStyle w:val="BodyText"/>
      </w:pPr>
      <w:r>
        <w:t xml:space="preserve">© 2023 Project Team.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Initiative in Turkey Istanbul</dc:title>
  <dc:creator/>
  <dc:language>en</dc:language>
  <cp:keywords/>
  <dcterms:created xsi:type="dcterms:W3CDTF">2026-07-30T02:22:01Z</dcterms:created>
  <dcterms:modified xsi:type="dcterms:W3CDTF">2026-07-30T02:22:01Z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