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f53726594da7446b71c9be1d71e1ba820ff6863"/>
    <w:p>
      <w:pPr>
        <w:pStyle w:val="Heading1"/>
      </w:pPr>
      <w:r>
        <w:t xml:space="preserve">Project Report on the Role and Function of the Politician in United Arab Emirates Abu Dhabi</w:t>
      </w:r>
    </w:p>
    <w:p>
      <w:pPr>
        <w:pStyle w:val="FirstParagraph"/>
      </w:pPr>
      <w:r>
        <w:rPr>
          <w:bCs/>
          <w:b/>
        </w:rPr>
        <w:t xml:space="preserve">Date:</w:t>
      </w:r>
    </w:p>
    <w:p>
      <w:pPr>
        <w:pStyle w:val="BodyText"/>
      </w:pPr>
      <w:r>
        <w:rPr>
          <w:bCs/>
          <w:b/>
        </w:rPr>
        <w:t xml:space="preserve">To:</w:t>
      </w:r>
    </w:p>
    <w:p>
      <w:pPr>
        <w:pStyle w:val="BodyText"/>
      </w:pPr>
      <w:r>
        <w:t xml:space="preserve"> Stakeholders, Academic Institutions, and Policy Analysts</w:t>
      </w:r>
    </w:p>
    <w:p>
      <w:pPr>
        <w:pStyle w:val="BodyText"/>
      </w:pPr>
      <w:r>
        <w:t xml:space="preserve"> </w:t>
      </w:r>
    </w:p>
    <w:bookmarkEnd w:id="20"/>
    <w:p>
      <w:pPr>
        <w:pStyle w:val="BodyText"/>
      </w:pPr>
      <w:r>
        <w:t xml:space="preserve">P&gt;</w:t>
      </w:r>
    </w:p>
    <w:bookmarkStart w:id="21" w:name="executive-summary"/>
    <w:p>
      <w:pPr>
        <w:pStyle w:val="Heading2"/>
      </w:pPr>
      <w:r>
        <w:t xml:space="preserve">Executive Summary</w:t>
      </w:r>
    </w:p>
    <w:p>
      <w:pPr>
        <w:pStyle w:val="FirstParagraph"/>
      </w:pPr>
      <w:r>
        <w:t xml:space="preserve">This project report provides a comprehensive analysis of the role, responsibilities, and evolutionary trajectory of the politician within the governance structure of Abu Dhabi, United Arab Emirates (UAE). Unlike Western democratic models where politicians are often defined by electoral competition and party affiliation, the political landscape in Abu Dhabi is characterized by a unique synthesis of traditional tribal representation, modern technocratic administration,</w:t>
      </w:r>
    </w:p>
    <w:p>
      <w:pPr>
        <w:pStyle w:val="BodyText"/>
      </w:pPr>
      <w:r>
        <w:t xml:space="preserve"> </w:t>
      </w:r>
    </w:p>
    <w:bookmarkEnd w:id="21"/>
    <w:p>
      <w:pPr>
        <w:pStyle w:val="BodyText"/>
      </w:pPr>
      <w:r>
        <w:t xml:space="preserve">P&gt;</w:t>
      </w:r>
    </w:p>
    <w:p>
      <w:pPr>
        <w:pStyle w:val="BodyText"/>
      </w:pPr>
      <w:r>
        <w:t xml:space="preserve">The primary objective of this report is to dissect the concept of the "Politician" in the context of United Arab Emirates Abu Dhabi. It explores how leadership roles are structured under the Supreme Council, how local councils such as the Abu Dhabi Executive Council and Municipal Councils operate,</w:t>
      </w:r>
    </w:p>
    <w:p>
      <w:pPr>
        <w:pStyle w:val="BodyText"/>
      </w:pPr>
      <w:r>
        <w:t xml:space="preserve"> </w:t>
      </w:r>
    </w:p>
    <w:p>
      <w:pPr>
        <w:pStyle w:val="BodyText"/>
      </w:pPr>
      <w:r>
        <w:t xml:space="preserve">P&gt;</w:t>
      </w:r>
    </w:p>
    <w:p>
      <w:pPr>
        <w:pStyle w:val="BodyText"/>
      </w:pPr>
      <w:r>
        <w:t xml:space="preserve">The findings indicate that while formal elections have been introduced for half of the municipal council seats,</w:t>
      </w:r>
    </w:p>
    <w:p>
      <w:pPr>
        <w:pStyle w:val="BodyText"/>
      </w:pPr>
      <w:r>
        <w:t xml:space="preserve"> </w:t>
      </w:r>
    </w:p>
    <w:p>
      <w:pPr>
        <w:pStyle w:val="BodyText"/>
      </w:pPr>
      <w:r>
        <w:t xml:space="preserve">P&gt;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Politician in United Arab Emirates Abu Dhabi</dc:title>
  <dc:creator/>
  <dc:language>en</dc:language>
  <cp:keywords/>
  <dcterms:created xsi:type="dcterms:W3CDTF">2026-07-29T18:25:38Z</dcterms:created>
  <dcterms:modified xsi:type="dcterms:W3CDTF">2026-07-29T18:25:38Z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