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Politician</w:t>
      </w:r>
      <w:r>
        <w:t xml:space="preserve"> </w:t>
      </w:r>
      <w:r>
        <w:t xml:space="preserve">Profile</w:t>
      </w:r>
      <w:r>
        <w:t xml:space="preserve"> </w:t>
      </w:r>
      <w:r>
        <w:t xml:space="preserve">for</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8" w:name="X0a94b7604d91ef4d7dc7e40be45b23fc39ad1de"/>
    <w:p>
      <w:pPr>
        <w:pStyle w:val="Heading1"/>
      </w:pPr>
      <w:r>
        <w:t xml:space="preserve">Project Report: Politician Profile for United Kingdom Birmingham</w:t>
      </w:r>
    </w:p>
    <w:p>
      <w:pPr>
        <w:pStyle w:val="FirstParagraph"/>
      </w:pPr>
      <w:r>
        <w:rPr>
          <w:bCs/>
          <w:b/>
        </w:rPr>
        <w:t xml:space="preserve">Date:</w:t>
      </w:r>
    </w:p>
    <w:p>
      <w:pPr>
        <w:pStyle w:val="BodyText"/>
      </w:pPr>
      <w:r>
        <w:t xml:space="preserve">October 26, 2023</w:t>
      </w:r>
      <w:r>
        <w:br/>
      </w:r>
      <w:r>
        <w:rPr>
          <w:iCs/>
          <w:i/>
          <w:bCs/>
          <w:b/>
        </w:rPr>
        <w:t xml:space="preserve">Purpose:</w:t>
      </w:r>
      <w:r>
        <w:t xml:space="preserve">This document outlines the comprehensive profile of a politician representing the constituency of Birmingham in the United Kingdom. It serves as a detailed overview suitable for stakeholders, constituents, and political analysts within this dynamic region.</w:t>
      </w:r>
    </w:p>
    <w:bookmarkStart w:id="20" w:name="Xa180597185e9964587eab66097d838e3014575c"/>
    <w:p>
      <w:pPr>
        <w:pStyle w:val="Heading2"/>
      </w:pPr>
      <w:r>
        <w:t xml:space="preserve">1. Introduction to United Kingdom Birmingham</w:t>
      </w:r>
    </w:p>
    <w:p>
      <w:pPr>
        <w:pStyle w:val="FirstParagraph"/>
      </w:pPr>
      <w:r>
        <w:t xml:space="preserve">Birmingham stands as one of the most vibrant and culturally diverse cities within the</w:t>
      </w:r>
      <w:r>
        <w:t xml:space="preserve"> </w:t>
      </w:r>
      <w:r>
        <w:rPr>
          <w:bCs/>
          <w:b/>
        </w:rPr>
        <w:t xml:space="preserve">United Kingdom Birmingham</w:t>
      </w:r>
      <w:r>
        <w:t xml:space="preserve"> </w:t>
      </w:r>
      <w:r>
        <w:t xml:space="preserve">context. As the second-largest city in both England and the UK, it boasts a rich industrial heritage that has transformed into a thriving modern economic hub. The demographic makeup is exceptionally varied, with over 200 different languages spoken across its neighborhoods, reflecting significant South Asian, Caribbean, African, and European influences.</w:t>
      </w:r>
    </w:p>
    <w:p>
      <w:pPr>
        <w:pStyle w:val="BodyText"/>
      </w:pPr>
      <w:r>
        <w:t xml:space="preserve">The significance of this locale cannot be overstated. It is not merely a geographic location but a crucial engine driving the Midlands' economy. Understanding the local dynamics—ranging from infrastructure challenges to educational opportunities—is vital when evaluating any political figure aiming to represent its interests in Westminster or the local council.</w:t>
      </w:r>
    </w:p>
    <w:bookmarkEnd w:id="20"/>
    <w:bookmarkStart w:id="23" w:name="overview-of-politician-profile"/>
    <w:p>
      <w:pPr>
        <w:pStyle w:val="Heading2"/>
      </w:pPr>
      <w:r>
        <w:t xml:space="preserve">2. Overview of Politician Profile</w:t>
      </w:r>
    </w:p>
    <w:p>
      <w:pPr>
        <w:pStyle w:val="FirstParagraph"/>
      </w:pPr>
      <w:r>
        <w:t xml:space="preserve">In this</w:t>
      </w:r>
      <w:r>
        <w:t xml:space="preserve"> </w:t>
      </w:r>
      <w:r>
        <w:rPr>
          <w:bCs/>
          <w:b/>
        </w:rPr>
        <w:t xml:space="preserve">Politician</w:t>
      </w:r>
      <w:r>
        <w:t xml:space="preserve">, we examine a hypothetical yet highly representative profile designed to resonate with the complex realities faced by residents across Birmingham. The candidate embodies the following key attributes:</w:t>
      </w:r>
    </w:p>
    <w:bookmarkStart w:id="21" w:name="background-and-education"/>
    <w:p>
      <w:pPr>
        <w:pStyle w:val="Heading3"/>
      </w:pPr>
      <w:r>
        <w:t xml:space="preserve">2.1 Background and Education</w:t>
      </w:r>
    </w:p>
    <w:p>
      <w:pPr>
        <w:pStyle w:val="FirstParagraph"/>
      </w:pPr>
      <w:r>
        <w:t xml:space="preserve">The candidate holds an advanced degree in Public Policy from a reputable university within the West Midlands, ensuring that their theoretical knowledge is grounded in local challenges. Prior to entering elected office, they served extensively in community leadership roles, working directly with housing associations and local educational institutions to address inequality.</w:t>
      </w:r>
    </w:p>
    <w:bookmarkEnd w:id="21"/>
    <w:bookmarkStart w:id="22" w:name="political-experience"/>
    <w:p>
      <w:pPr>
        <w:pStyle w:val="Heading3"/>
      </w:pPr>
      <w:r>
        <w:t xml:space="preserve">2.2 Political Experience</w:t>
      </w:r>
    </w:p>
    <w:p>
      <w:pPr>
        <w:pStyle w:val="FirstParagraph"/>
      </w:pPr>
      <w:r>
        <w:t xml:space="preserve">Gaining experience through service on the Birmingham City Council has provided foundational skills in budget management and urban planning. This tenure allowed them to navigate the intricacies of local governance, understanding how national policies impact grassroots communities in areas like Small Heath, Sparkbrook, and Erdington.</w:t>
      </w:r>
    </w:p>
    <w:bookmarkEnd w:id="22"/>
    <w:bookmarkEnd w:id="23"/>
    <w:bookmarkStart w:id="24" w:name="key-policy-priorities"/>
    <w:p>
      <w:pPr>
        <w:pStyle w:val="Heading2"/>
      </w:pPr>
      <w:r>
        <w:t xml:space="preserve">3. Key Policy Priorities</w:t>
      </w:r>
    </w:p>
    <w:p>
      <w:pPr>
        <w:pStyle w:val="FirstParagraph"/>
      </w:pPr>
      <w:r>
        <w:t xml:space="preserve">The platform of this politician addresses several critical issues facing the populace of Birmingham:</w:t>
      </w:r>
    </w:p>
    <w:p>
      <w:pPr>
        <w:numPr>
          <w:ilvl w:val="0"/>
          <w:numId w:val="1001"/>
        </w:numPr>
        <w:pStyle w:val="Compact"/>
      </w:pPr>
      <w:r>
        <w:rPr>
          <w:bCs/>
          <w:b/>
        </w:rPr>
        <w:t xml:space="preserve">Economic Regeneration:</w:t>
      </w:r>
    </w:p>
    <w:p>
      <w:pPr>
        <w:numPr>
          <w:ilvl w:val="0"/>
          <w:numId w:val="1001"/>
        </w:numPr>
        <w:pStyle w:val="Compact"/>
      </w:pPr>
      <w:r>
        <w:rPr>
          <w:bCs/>
          <w:b/>
        </w:rPr>
        <w:t xml:space="preserve">Housing Affordability:</w:t>
      </w:r>
    </w:p>
    <w:p>
      <w:pPr>
        <w:numPr>
          <w:ilvl w:val="0"/>
          <w:numId w:val="1001"/>
        </w:numPr>
        <w:pStyle w:val="Compact"/>
      </w:pPr>
      <w:r>
        <w:rPr>
          <w:bCs/>
          <w:b/>
        </w:rPr>
        <w:t xml:space="preserve">Educational Excellence:</w:t>
      </w:r>
    </w:p>
    <w:p>
      <w:pPr>
        <w:numPr>
          <w:ilvl w:val="0"/>
          <w:numId w:val="1000"/>
        </w:numPr>
        <w:pStyle w:val="Compact"/>
      </w:pPr>
      <w:r>
        <w:t xml:space="preserve">We advocate for improved funding for local schools, particularly focusing on STEM education and vocational training programs that align with emerging industries.</w:t>
      </w:r>
    </w:p>
    <w:p>
      <w:pPr>
        <w:numPr>
          <w:ilvl w:val="0"/>
          <w:numId w:val="1001"/>
        </w:numPr>
        <w:pStyle w:val="Compact"/>
      </w:pPr>
      <w:r>
        <w:rPr>
          <w:bCs/>
          <w:b/>
        </w:rPr>
        <w:t xml:space="preserve">Healthcare Access:</w:t>
      </w:r>
      <w:r>
        <w:t xml:space="preserve">NHS services in Birmingham face immense pressure. The plan includes advocating for increased staffing levels and better facility upgrades across hospitals and clinics in underserved areas.</w:t>
      </w:r>
    </w:p>
    <w:bookmarkEnd w:id="24"/>
    <w:bookmarkStart w:id="25" w:name="community-engagement-strategy"/>
    <w:p>
      <w:pPr>
        <w:pStyle w:val="Heading2"/>
      </w:pPr>
      <w:r>
        <w:t xml:space="preserve">4. Community Engagement Strategy</w:t>
      </w:r>
    </w:p>
    <w:p>
      <w:pPr>
        <w:pStyle w:val="FirstParagraph"/>
      </w:pPr>
      <w:r>
        <w:t xml:space="preserve">A crucial aspect of modern politics is maintaining an open line of communication with constituents. To achieve this, the politician proposes regular town hall meetings across different wards in Birmingham, ensuring that every voice can be heard regardless of socioeconomic status or background.</w:t>
      </w:r>
    </w:p>
    <w:p>
      <w:pPr>
        <w:numPr>
          <w:ilvl w:val="0"/>
          <w:numId w:val="1002"/>
        </w:numPr>
        <w:pStyle w:val="Compact"/>
      </w:pPr>
      <w:r>
        <w:rPr>
          <w:bCs/>
          <w:b/>
        </w:rPr>
        <w:t xml:space="preserve">Digital Outreach:</w:t>
      </w:r>
      <w:r>
        <w:t xml:space="preserve">Leveraging social media platforms to provide real-time updates on legislative efforts and gather feedback from younger demographics who are increasingly politically active online.</w:t>
      </w:r>
    </w:p>
    <w:p>
      <w:pPr>
        <w:numPr>
          <w:ilvl w:val="0"/>
          <w:numId w:val="1002"/>
        </w:numPr>
        <w:pStyle w:val="Compact"/>
      </w:pPr>
      <w:r>
        <w:rPr>
          <w:bCs/>
          <w:b/>
        </w:rPr>
        <w:t xml:space="preserve">Collaborative Governance:</w:t>
      </w:r>
    </w:p>
    <w:bookmarkEnd w:id="25"/>
    <w:bookmarkStart w:id="26" w:name="X237ac8e4cf01731054036ad66d88c700ca9b96f"/>
    <w:p>
      <w:pPr>
        <w:pStyle w:val="Heading2"/>
      </w:pPr>
      <w:r>
        <w:t xml:space="preserve">5. Challenges Facing United Kingdom Birmingham</w:t>
      </w:r>
    </w:p>
    <w:p>
      <w:pPr>
        <w:pStyle w:val="FirstParagraph"/>
      </w:pPr>
      <w:r>
        <w:t xml:space="preserve">Birmingham faces multifaceted challenges that require nuanced political leadership:</w:t>
      </w:r>
    </w:p>
    <w:p>
      <w:pPr>
        <w:numPr>
          <w:ilvl w:val="0"/>
          <w:numId w:val="1003"/>
        </w:numPr>
        <w:pStyle w:val="Compact"/>
      </w:pPr>
      <w:r>
        <w:rPr>
          <w:bCs/>
          <w:b/>
        </w:rPr>
        <w:t xml:space="preserve">Racial Inequality:</w:t>
      </w:r>
    </w:p>
    <w:p>
      <w:pPr>
        <w:numPr>
          <w:ilvl w:val="0"/>
          <w:numId w:val="1003"/>
        </w:numPr>
        <w:pStyle w:val="Compact"/>
      </w:pPr>
      <w:r>
        <w:rPr>
          <w:bCs/>
          <w:b/>
        </w:rPr>
        <w:t xml:space="preserve">Environmental Sustainability:</w:t>
      </w:r>
    </w:p>
    <w:p>
      <w:pPr>
        <w:numPr>
          <w:ilvl w:val="0"/>
          <w:numId w:val="1003"/>
        </w:numPr>
        <w:pStyle w:val="Compact"/>
      </w:pPr>
      <w:r>
        <w:rPr>
          <w:bCs/>
          <w:b/>
        </w:rPr>
        <w:t xml:space="preserve">Cultural Integration:</w:t>
      </w:r>
    </w:p>
    <w:bookmarkEnd w:id="26"/>
    <w:bookmarkStart w:id="27" w:name="conclusion"/>
    <w:p>
      <w:pPr>
        <w:pStyle w:val="Heading2"/>
      </w:pPr>
      <w:r>
        <w:t xml:space="preserve">6. Conclusion</w:t>
      </w:r>
    </w:p>
    <w:p>
      <w:pPr>
        <w:pStyle w:val="FirstParagraph"/>
      </w:pPr>
      <w:r>
        <w:t xml:space="preserve">In conclusion, the outlined profile represents a forward-thinking approach to politics tailored specifically for the needs of Birmingham within the broader framework of the United Kingdom. By focusing on economic revitalization, equitable access to services, and meaningful community engagement, this politician aims to uplift all residents.</w:t>
      </w:r>
    </w:p>
    <w:p>
      <w:pPr>
        <w:pStyle w:val="BodyText"/>
      </w:pPr>
      <w:r>
        <w:t xml:space="preserve">The success of such endeavors depends heavily upon continued collaboration between government bodies, private sector partners, and engaged citizens. As Birmingham continues to evolve into a global city known for its innovation and diversity, it remains imperative that those entrusted with leadership roles remain responsive to the changing needs of their constituents.</w:t>
      </w:r>
    </w:p>
    <w:p>
      <w:pPr>
        <w:pStyle w:val="BodyText"/>
      </w:pPr>
      <w:r>
        <w:t xml:space="preserve">This project report serves as both a blueprint and a call-to-action for stakeholders interested in shaping the future of one of the UK's most important urban centers. Through dedication, transparency, and innovative problem-solving, Birmingham can continue to thrive as a beacon of multicultural prosperity.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Politician Profile for United Kingdom Birmingham</dc:title>
  <dc:creator/>
  <dc:language>en</dc:language>
  <cp:keywords/>
  <dcterms:created xsi:type="dcterms:W3CDTF">2026-07-29T17:36:47Z</dcterms:created>
  <dcterms:modified xsi:type="dcterms:W3CDTF">2026-07-29T17:36:47Z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