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7" w:name="X8189b681c817bbb335c75619d61cce4ec8bf64a"/>
    <w:p>
      <w:pPr>
        <w:pStyle w:val="Heading1"/>
      </w:pPr>
      <w:r>
        <w:t xml:space="preserve">Project Report : Comprehensive Analysis of the Politician Landscape in United States Miami</w:t>
      </w:r>
    </w:p>
    <w:bookmarkStart w:id="20" w:name="executive-summary"/>
    <w:p>
      <w:pPr>
        <w:pStyle w:val="Heading2"/>
      </w:pPr>
      <w:r>
        <w:t xml:space="preserve">Executive Summary</w:t>
      </w:r>
    </w:p>
    <w:p>
      <w:pPr>
        <w:pStyle w:val="FirstParagraph"/>
      </w:pPr>
      <w:r>
        <w:t xml:space="preserve">This Project Report provides a detailed examination of the role, influence, and operational dynamics of a modern</w:t>
      </w:r>
      <w:r>
        <w:t xml:space="preserve"> </w:t>
      </w:r>
      <w:r>
        <w:rPr>
          <w:bCs/>
          <w:b/>
        </w:rPr>
        <w:t xml:space="preserve">Politician</w:t>
      </w:r>
      <w:r>
        <w:t xml:space="preserve">Miami , United States. Miami is not merely a city in Florida; it is an international gateway that serves as the "Capital of Latin America." Consequently, any political entity functioning here must navigate complex diplomatic ties, diverse demographic pressures , and high-stakes economic interests . The objective of this document is to analyze how a</w:t>
      </w:r>
    </w:p>
    <w:p>
      <w:pPr>
        <w:pStyle w:val="BodyText"/>
      </w:pPr>
      <w:r>
        <w:t xml:space="preserve">Politician must adapt their strategies to effectively serve the constituents of</w:t>
      </w:r>
    </w:p>
    <w:p>
      <w:pPr>
        <w:pStyle w:val="BodyText"/>
      </w:pPr>
      <w:r>
        <w:t xml:space="preserve">Miami , United States, while maintaining national integrity and fostering local prosperity.</w:t>
      </w:r>
      <w:r>
        <w:t xml:space="preserve"> </w:t>
      </w:r>
      <w:r>
        <w:t xml:space="preserve">As the global political landscape shifts, local governance in major urban hubs like Miami has come under increased scrutiny. This report outlines key challenges, strategic opportunities for engagement , regulatory frameworks specific to Florida municipalities, and future projections for effective leadership in this region. The findings emphasize that success for a</w:t>
      </w:r>
      <w:r>
        <w:t xml:space="preserve"> </w:t>
      </w:r>
      <w:r>
        <w:rPr>
          <w:bCs/>
          <w:b/>
        </w:rPr>
        <w:t xml:space="preserve">Politician</w:t>
      </w:r>
      <w:r>
        <w:t xml:space="preserve"> </w:t>
      </w:r>
      <w:r>
        <w:t xml:space="preserve">in this context requires a hybrid approach blending local community advocacy with international diplomatic savvy .</w:t>
      </w:r>
    </w:p>
    <w:bookmarkEnd w:id="20"/>
    <w:bookmarkStart w:id="21" w:name="X3799f8bc7499b0ba54953372e9fc60fcab56599"/>
    <w:p>
      <w:pPr>
        <w:pStyle w:val="Heading2"/>
      </w:pPr>
      <w:r>
        <w:t xml:space="preserve">1. Introduction: Contextualizing Miami's Political Climate</w:t>
      </w:r>
    </w:p>
    <w:p>
      <w:pPr>
        <w:pStyle w:val="FirstParagraph"/>
      </w:pPr>
      <w:r>
        <w:t xml:space="preserve">Miami, located in the southeastern corner of</w:t>
      </w:r>
    </w:p>
    <w:p>
      <w:pPr>
        <w:pStyle w:val="BodyText"/>
      </w:pPr>
      <w:r>
        <w:t xml:space="preserve">Miami , United States, possesses a distinct character that sets it apart from other major American cities. With a population that is over 70% Hispanic and Latino, predominantly Cuban-American but increasingly diverse with Venezuelan, Colombian, and Brazilian residents , the city presents a unique political laboratory.</w:t>
      </w:r>
      <w:r>
        <w:t xml:space="preserve"> </w:t>
      </w:r>
      <w:r>
        <w:t xml:space="preserve">For any</w:t>
      </w:r>
    </w:p>
    <w:p>
      <w:pPr>
        <w:pStyle w:val="BodyText"/>
      </w:pPr>
      <w:r>
        <w:t xml:space="preserve">Politician, understanding this demographic mosaic is not optional; it is imperative. The cultural nuances of</w:t>
      </w:r>
    </w:p>
    <w:p>
      <w:pPr>
        <w:pStyle w:val="BodyText"/>
      </w:pPr>
      <w:r>
        <w:t xml:space="preserve">Miami , United States dictate that policy-making must be inclusive yet responsive to specific ethnic voting blocs. Furthermore, Miami's status as a financial hub connecting North and South America means that local decisions often have international repercussions . This report argues that the contemporary</w:t>
      </w:r>
    </w:p>
    <w:p>
      <w:pPr>
        <w:pStyle w:val="BodyText"/>
      </w:pPr>
      <w:r>
        <w:t xml:space="preserve">Politician in Miami must act simultaneously as a community leader, an economic developer , and an informal diplomat for</w:t>
      </w:r>
    </w:p>
    <w:p>
      <w:pPr>
        <w:pStyle w:val="BodyText"/>
      </w:pPr>
      <w:r>
        <w:t xml:space="preserve">Miami , United States.</w:t>
      </w:r>
      <w:r>
        <w:t xml:space="preserve"> </w:t>
      </w:r>
      <w:r>
        <w:t xml:space="preserve">The intersection of federal, state (Florida), and local (City/County) jurisdictions adds another layer of complexity. A</w:t>
      </w:r>
    </w:p>
    <w:p>
      <w:pPr>
        <w:pStyle w:val="BodyText"/>
      </w:pPr>
      <w:r>
        <w:t xml:space="preserve">Politician must navigate the often-tense relationship between Miami-Dade County policies and Florida state legislation, particularly concerning issues like zoning , education funding , and environmental protection related to sea-level rise .</w:t>
      </w:r>
    </w:p>
    <w:bookmarkEnd w:id="21"/>
    <w:bookmarkStart w:id="22" w:name="X1c748bd0f31b15838825c2b9b9cb7264cad2a4e"/>
    <w:p>
      <w:pPr>
        <w:pStyle w:val="Heading2"/>
      </w:pPr>
      <w:r>
        <w:t xml:space="preserve">2. Key Stakeholders and Constituency Analysis</w:t>
      </w:r>
    </w:p>
    <w:p>
      <w:pPr>
        <w:pStyle w:val="FirstParagraph"/>
      </w:pPr>
      <w:r>
        <w:t xml:space="preserve">Effective governance requires a clear understanding of who holds power and influence within the community. In</w:t>
      </w:r>
      <w:r>
        <w:t xml:space="preserve"> </w:t>
      </w:r>
      <w:r>
        <w:rPr>
          <w:bCs/>
          <w:b/>
        </w:rPr>
        <w:t xml:space="preserve">Miami , United States, the stakeholder map is intricate:</w:t>
      </w:r>
    </w:p>
    <w:p>
      <w:pPr>
        <w:numPr>
          <w:ilvl w:val="0"/>
          <w:numId w:val="1001"/>
        </w:numPr>
        <w:pStyle w:val="Compact"/>
      </w:pPr>
      <w:r>
        <w:rPr>
          <w:bCs/>
          <w:b/>
        </w:rPr>
        <w:t xml:space="preserve">Electorate Diversity:</w:t>
      </w:r>
      <w:r>
        <w:t xml:space="preserve"> </w:t>
      </w:r>
      <w:r>
        <w:t xml:space="preserve">The voting population is segmented by generation, ethnicity, and economic status. Older Cuban-American voters often prioritize foreign policy towards Cuba , while younger generations focus on climate change and housing affordability . A successful</w:t>
      </w:r>
    </w:p>
    <w:p>
      <w:pPr>
        <w:numPr>
          <w:ilvl w:val="0"/>
          <w:numId w:val="1000"/>
        </w:numPr>
        <w:pStyle w:val="Compact"/>
      </w:pPr>
      <w:r>
        <w:t xml:space="preserve">Politician must craft messaging that resonates across these divides without appearing inauthentic.</w:t>
      </w:r>
    </w:p>
    <w:p>
      <w:pPr>
        <w:numPr>
          <w:ilvl w:val="0"/>
          <w:numId w:val="1001"/>
        </w:numPr>
        <w:pStyle w:val="Compact"/>
      </w:pPr>
      <w:r>
        <w:rPr>
          <w:bCs/>
          <w:b/>
        </w:rPr>
        <w:t xml:space="preserve">Business Community:</w:t>
      </w:r>
      <w:r>
        <w:t xml:space="preserve"> </w:t>
      </w:r>
      <w:r>
        <w:t xml:space="preserve">Miami is driven by tourism, real estate, finance , and logistics. Chamber of Commerce leaders and large developers wield significant sway over economic policy. The</w:t>
      </w:r>
      <w:r>
        <w:t xml:space="preserve"> </w:t>
      </w:r>
      <w:r>
        <w:rPr>
          <w:bCs/>
          <w:b/>
        </w:rPr>
        <w:t xml:space="preserve">Politician</w:t>
      </w:r>
    </w:p>
    <w:p>
      <w:pPr>
        <w:numPr>
          <w:ilvl w:val="0"/>
          <w:numId w:val="1001"/>
        </w:numPr>
        <w:pStyle w:val="Compact"/>
      </w:pPr>
      <w:r>
        <w:rPr>
          <w:bCs/>
          <w:b/>
        </w:rPr>
        <w:t xml:space="preserve">Civil Society Organizations:</w:t>
      </w:r>
      <w:r>
        <w:t xml:space="preserve"> </w:t>
      </w:r>
      <w:r>
        <w:t xml:space="preserve">Non-profits focusing on immigrant rights, environmental justice (especially regarding Biscayne Bay and Everglades restoration ), and public education play a crucial role in mobilizing voters. Ignoring these groups can lead to significant electoral backlash.</w:t>
      </w:r>
    </w:p>
    <w:p>
      <w:pPr>
        <w:numPr>
          <w:ilvl w:val="0"/>
          <w:numId w:val="1001"/>
        </w:numPr>
        <w:pStyle w:val="Compact"/>
      </w:pPr>
      <w:r>
        <w:rPr>
          <w:bCs/>
          <w:b/>
        </w:rPr>
        <w:t xml:space="preserve">Federal Agencies:</w:t>
      </w:r>
      <w:r>
        <w:t xml:space="preserve"> </w:t>
      </w:r>
      <w:r>
        <w:t xml:space="preserve">As part of the</w:t>
      </w:r>
    </w:p>
    <w:p>
      <w:pPr>
        <w:numPr>
          <w:ilvl w:val="0"/>
          <w:numId w:val="1000"/>
        </w:numPr>
        <w:pStyle w:val="Compact"/>
      </w:pPr>
      <w:r>
        <w:t xml:space="preserve">Miami , United States, local politicians must maintain cooperative relationships with FEMA, the EPA , and Homeland Security due to Miami's vulnerability to hurricanes and its role as a port of entry for illicit goods.</w:t>
      </w:r>
    </w:p>
    <w:bookmarkEnd w:id="22"/>
    <w:bookmarkStart w:id="23" w:name="X5b947f15ba31e9d537cc14b18b43bb36cfb548d"/>
    <w:p>
      <w:pPr>
        <w:pStyle w:val="Heading2"/>
      </w:pPr>
      <w:r>
        <w:t xml:space="preserve">3. Critical Policy Areas for the Modern Politician</w:t>
      </w:r>
    </w:p>
    <w:p>
      <w:pPr>
        <w:pStyle w:val="FirstParagraph"/>
      </w:pPr>
      <w:r>
        <w:t xml:space="preserve">Based on current trends in</w:t>
      </w:r>
      <w:r>
        <w:t xml:space="preserve"> </w:t>
      </w:r>
      <w:r>
        <w:rPr>
          <w:bCs/>
          <w:b/>
        </w:rPr>
        <w:t xml:space="preserve">Miami , United States, this report identifies four primary pillars upon which a</w:t>
      </w:r>
      <w:r>
        <w:rPr>
          <w:bCs/>
          <w:b/>
        </w:rPr>
        <w:t xml:space="preserve"> </w:t>
      </w:r>
      <w:r>
        <w:rPr>
          <w:bCs/>
          <w:b/>
          <w:bCs/>
          <w:b/>
        </w:rPr>
        <w:t xml:space="preserve">Politician's</w:t>
      </w:r>
    </w:p>
    <w:p>
      <w:pPr>
        <w:pStyle w:val="BodyText"/>
      </w:pPr>
      <w:r>
        <w:rPr>
          <w:bCs/>
          <w:b/>
        </w:rPr>
        <w:t xml:space="preserve">Climate Resilience and Infrastructure:</w:t>
      </w:r>
      <w:r>
        <w:t xml:space="preserve">Miami faces an existential threat from rising sea levels. A</w:t>
      </w:r>
      <w:r>
        <w:t xml:space="preserve"> </w:t>
      </w:r>
      <w:r>
        <w:rPr>
          <w:bCs/>
          <w:b/>
        </w:rPr>
        <w:t xml:space="preserve">Politician</w:t>
      </w:r>
    </w:p>
    <w:p>
      <w:pPr>
        <w:pStyle w:val="BodyText"/>
      </w:pPr>
      <w:r>
        <w:rPr>
          <w:bCs/>
          <w:b/>
        </w:rPr>
        <w:t xml:space="preserve">Housing Affordability and Urban Density:</w:t>
      </w:r>
      <w:r>
        <w:t xml:space="preserve">The real estate boom has displaced many long-term residents. The</w:t>
      </w:r>
      <w:r>
        <w:t xml:space="preserve"> </w:t>
      </w:r>
      <w:r>
        <w:rPr>
          <w:bCs/>
          <w:b/>
        </w:rPr>
        <w:t xml:space="preserve">Politician</w:t>
      </w:r>
    </w:p>
    <w:p>
      <w:pPr>
        <w:pStyle w:val="BodyText"/>
      </w:pPr>
      <w:r>
        <w:rPr>
          <w:bCs/>
          <w:b/>
        </w:rPr>
        <w:t xml:space="preserve">Economic Equity and Small Business Support:</w:t>
      </w:r>
      <w:r>
        <w:t xml:space="preserve">While big finance thrives in Miami, small businesses face high operational costs. Policies should aim to reduce bureaucratic barriers for local entrepreneurs , particularly those from minority backgrounds, ensuring that economic growth is broadly shared rather than concentrated in the hands of a few.</w:t>
      </w:r>
    </w:p>
    <w:p>
      <w:pPr>
        <w:pStyle w:val="BodyText"/>
      </w:pPr>
      <w:r>
        <w:rPr>
          <w:bCs/>
          <w:b/>
        </w:rPr>
        <w:t xml:space="preserve">Educational Reform and Workforce Development:</w:t>
      </w:r>
      <w:r>
        <w:t xml:space="preserve">To prepare the youth of</w:t>
      </w:r>
    </w:p>
    <w:p>
      <w:pPr>
        <w:pStyle w:val="BodyText"/>
      </w:pPr>
      <w:r>
        <w:t xml:space="preserve">Miami , United Statesfor the future, education policies must emphasize bilingualism (Spanish/Portuguese/English) and technical skills relevant to international trade, healthcare, and green energy.</w:t>
      </w:r>
    </w:p>
    <w:bookmarkEnd w:id="23"/>
    <w:bookmarkStart w:id="24" w:name="X35277a3f0de7e38d00ece2a3bfa93f72b75e1ef"/>
    <w:p>
      <w:pPr>
        <w:pStyle w:val="Heading2"/>
      </w:pPr>
      <w:r>
        <w:t xml:space="preserve">4. Strategic Recommendations for Implementation</w:t>
      </w:r>
    </w:p>
    <w:p>
      <w:pPr>
        <w:pStyle w:val="FirstParagraph"/>
      </w:pPr>
      <w:r>
        <w:t xml:space="preserve">To effectively govern and represent the interests of</w:t>
      </w:r>
      <w:r>
        <w:t xml:space="preserve"> </w:t>
      </w:r>
      <w:r>
        <w:rPr>
          <w:bCs/>
          <w:b/>
        </w:rPr>
        <w:t xml:space="preserve">Miami , United States, the following strategic actions are recommended for any elected or aspiring</w:t>
      </w:r>
      <w:r>
        <w:rPr>
          <w:bCs/>
          <w:b/>
        </w:rPr>
        <w:t xml:space="preserve"> </w:t>
      </w:r>
      <w:r>
        <w:rPr>
          <w:bCs/>
          <w:b/>
          <w:bCs/>
          <w:b/>
        </w:rPr>
        <w:t xml:space="preserve">Politician:</w:t>
      </w:r>
    </w:p>
    <w:p>
      <w:pPr>
        <w:pStyle w:val="BodyText"/>
      </w:pPr>
      <w:r>
        <w:t xml:space="preserve">Strategy Area</w:t>
      </w:r>
    </w:p>
    <w:bookmarkEnd w:id="24"/>
    <w:p>
      <w:pPr>
        <w:pStyle w:val="BodyText"/>
      </w:pPr>
      <w:r>
        <w:t xml:space="preserve">Action Item</w:t>
      </w:r>
      <w:r>
        <w:t xml:space="preserve"> </w:t>
      </w:r>
      <w:r>
        <w:t xml:space="preserve">`</w:t>
      </w:r>
    </w:p>
    <w:p>
      <w:pPr>
        <w:pStyle w:val="BodyText"/>
      </w:pPr>
      <w:r>
        <w:t xml:space="preserve">Expected Outcome `</w:t>
      </w:r>
      <w:r>
        <w:t xml:space="preserve"> </w:t>
      </w:r>
      <w:r>
        <w:t xml:space="preserve">`</w:t>
      </w:r>
    </w:p>
    <w:p>
      <w:pPr>
        <w:pStyle w:val="BodyText"/>
      </w:pPr>
      <w:r>
        <w:t xml:space="preserve">&lt; td&gt;Cultural Engagement</w:t>
      </w:r>
    </w:p>
    <w:p>
      <w:pPr>
        <w:pStyle w:val="BodyText"/>
      </w:pPr>
      <w:r>
        <w:t xml:space="preserve">Establish regular town halls in neighborhoods with distinct cultural identities (e.g., Little Havana, Little Haiti)`</w:t>
      </w:r>
      <w:r>
        <w:t xml:space="preserve"> </w:t>
      </w:r>
      <w:r>
        <w:t xml:space="preserve">`</w:t>
      </w:r>
    </w:p>
    <w:p>
      <w:pPr>
        <w:pStyle w:val="BodyText"/>
      </w:pPr>
      <w:r>
        <w:t xml:space="preserve">&lt;` Economic Development &lt;` TD&gt;Partner with international chambers of commerce to attract foreign direct investment &lt;` TD&gt;Job creation and increased tax revenue for Miami , United States`</w:t>
      </w:r>
      <w:r>
        <w:t xml:space="preserve"> </w:t>
      </w:r>
      <w:r>
        <w:t xml:space="preserve">`</w:t>
      </w:r>
    </w:p>
    <w:p>
      <w:pPr>
        <w:pStyle w:val="BodyText"/>
      </w:pPr>
      <w:r>
        <w:t xml:space="preserve">&lt; td&gt;Environmental Leadership</w:t>
      </w:r>
    </w:p>
    <w:p>
      <w:pPr>
        <w:pStyle w:val="BodyText"/>
      </w:pPr>
      <w:r>
        <w:t xml:space="preserve">Pursue federal grants for climate adaptation projects while enforcing local green building standards</w:t>
      </w:r>
    </w:p>
    <w:p>
      <w:pPr>
        <w:pStyle w:val="BodyText"/>
      </w:pPr>
      <w:r>
        <w:t xml:space="preserve">Mitigation of climate risks and enhanced global reputation as a sustainable city`</w:t>
      </w:r>
      <w:r>
        <w:t xml:space="preserve"> </w:t>
      </w:r>
      <w:r>
        <w:t xml:space="preserve">`</w:t>
      </w:r>
    </w:p>
    <w:p>
      <w:pPr>
        <w:pStyle w:val="BodyText"/>
      </w:pPr>
      <w:r>
        <w:t xml:space="preserve">&lt;` Political Coalition Building &lt;` TD&gt;Create bipartisan committees focused on shared concerns like public safety and infrastructure &lt;` TD&gt;Reduced political polarization and more stable policy implementation`</w:t>
      </w:r>
    </w:p>
    <w:p>
      <w:pPr>
        <w:pStyle w:val="BodyText"/>
      </w:pPr>
      <w:r>
        <w:t xml:space="preserve">Furthermore, digital engagement is critical. A modern</w:t>
      </w:r>
    </w:p>
    <w:p>
      <w:pPr>
        <w:pStyle w:val="BodyText"/>
      </w:pPr>
      <w:r>
        <w:t xml:space="preserve">Politician in Miami must utilize social media platforms to communicate directly with constituents, bypassing traditional media gatekeepers. This allows for rapid response to crises such as hurricane events or civil unrest , reinforcing the perception of a competent and accessible leader.</w:t>
      </w:r>
    </w:p>
    <w:bookmarkStart w:id="25" w:name="challenges-and-risk-assessment"/>
    <w:p>
      <w:pPr>
        <w:pStyle w:val="Heading2"/>
      </w:pPr>
      <w:r>
        <w:t xml:space="preserve">5. Challenges and Risk Assessment</w:t>
      </w:r>
    </w:p>
    <w:p>
      <w:pPr>
        <w:pStyle w:val="FirstParagraph"/>
      </w:pPr>
      <w:r>
        <w:t xml:space="preserve">Operating as a</w:t>
      </w:r>
      <w:r>
        <w:t xml:space="preserve"> </w:t>
      </w:r>
      <w:r>
        <w:rPr>
          <w:bCs/>
          <w:b/>
        </w:rPr>
        <w:t xml:space="preserve">Politician in</w:t>
      </w:r>
      <w:r>
        <w:rPr>
          <w:bCs/>
          <w:b/>
        </w:rPr>
        <w:t xml:space="preserve"> </w:t>
      </w:r>
      <w:r>
        <w:rPr>
          <w:bCs/>
          <w:b/>
          <w:bCs/>
          <w:b/>
        </w:rPr>
        <w:t xml:space="preserve">Miami , United States is fraught with risks:</w:t>
      </w:r>
    </w:p>
    <w:p>
      <w:pPr>
        <w:numPr>
          <w:ilvl w:val="0"/>
          <w:numId w:val="1002"/>
        </w:numPr>
        <w:pStyle w:val="Compact"/>
      </w:pPr>
      <w:r>
        <w:rPr>
          <w:bCs/>
          <w:b/>
        </w:rPr>
        <w:t xml:space="preserve">Gentrification Displacement:</w:t>
      </w:r>
      <w:r>
        <w:t xml:space="preserve">If policy favors luxury development without adequate protections, it could lead to social unrest and alienation of the working-class base.</w:t>
      </w:r>
    </w:p>
    <w:p>
      <w:pPr>
        <w:numPr>
          <w:ilvl w:val="0"/>
          <w:numId w:val="1002"/>
        </w:numPr>
        <w:pStyle w:val="Compact"/>
      </w:pPr>
      <w:r>
        <w:rPr>
          <w:bCs/>
          <w:b/>
        </w:rPr>
        <w:t xml:space="preserve">Corruption Perception:</w:t>
      </w:r>
      <w:r>
        <w:t xml:space="preserve">Miami has a history of political scandals involving zoning and contracts. Transparency measures are essential to maintain legitimacy. The</w:t>
      </w:r>
      <w:r>
        <w:t xml:space="preserve"> </w:t>
      </w:r>
      <w:r>
        <w:rPr>
          <w:bCs/>
          <w:b/>
        </w:rPr>
        <w:t xml:space="preserve">Politician</w:t>
      </w:r>
    </w:p>
    <w:p>
      <w:pPr>
        <w:numPr>
          <w:ilvl w:val="0"/>
          <w:numId w:val="1002"/>
        </w:numPr>
        <w:pStyle w:val="Compact"/>
      </w:pPr>
      <w:r>
        <w:rPr>
          <w:bCs/>
          <w:b/>
        </w:rPr>
        <w:t xml:space="preserve">National Political Spillover:</w:t>
      </w:r>
      <w:r>
        <w:t xml:space="preserve">Ideological battles at the federal level in the</w:t>
      </w:r>
    </w:p>
    <w:p>
      <w:pPr>
        <w:numPr>
          <w:ilvl w:val="0"/>
          <w:numId w:val="1000"/>
        </w:numPr>
        <w:pStyle w:val="Compact"/>
      </w:pPr>
      <w:r>
        <w:t xml:space="preserve">United States often trickle down to local politics in Miami, complicating consensus-building. The local</w:t>
      </w:r>
    </w:p>
    <w:p>
      <w:pPr>
        <w:numPr>
          <w:ilvl w:val="0"/>
          <w:numId w:val="1000"/>
        </w:numPr>
        <w:pStyle w:val="Compact"/>
      </w:pPr>
      <w:r>
        <w:t xml:space="preserve">Politician</w:t>
      </w:r>
    </w:p>
    <w:bookmarkEnd w:id="25"/>
    <w:bookmarkStart w:id="26" w:name="conclusion-and-future-outlook"/>
    <w:p>
      <w:pPr>
        <w:pStyle w:val="Heading2"/>
      </w:pPr>
      <w:r>
        <w:t xml:space="preserve">6. Conclusion and Future Outlook</w:t>
      </w:r>
    </w:p>
    <w:p>
      <w:pPr>
        <w:pStyle w:val="FirstParagraph"/>
      </w:pPr>
      <w:r>
        <w:t xml:space="preserve">The role of the</w:t>
      </w:r>
    </w:p>
    <w:p>
      <w:pPr>
        <w:pStyle w:val="BodyText"/>
      </w:pPr>
      <w:r>
        <w:t xml:space="preserve">PoliticianMiami , United States.</w:t>
      </w:r>
      <w:r>
        <w:t xml:space="preserve"> </w:t>
      </w:r>
      <w:r>
        <w:t xml:space="preserve">Looking ahead, as climate change accelerates and global economic dynamics shift, Miami will remain at the forefront of both challenge and opportunity. A forward-thinking</w:t>
      </w:r>
    </w:p>
    <w:p>
      <w:pPr>
        <w:pStyle w:val="BodyText"/>
      </w:pPr>
      <w:r>
        <w:t xml:space="preserve">Politician Miami , United States.</w:t>
      </w:r>
      <w:r>
        <w:t xml:space="preserve"> </w:t>
      </w:r>
      <w:r>
        <w:t xml:space="preserve">It is recommended that ongoing monitoring and quarterly reviews be conducted to assess progress against these strategic goals, ensuring that the voice of every constituent in</w:t>
      </w:r>
    </w:p>
    <w:p>
      <w:pPr>
        <w:pStyle w:val="BodyText"/>
      </w:pPr>
      <w:r>
        <w:t xml:space="preserve">Miami , United Statesis heard and valued by their elected officials.</w:t>
      </w:r>
    </w:p>
    <w:bookmarkEnd w:id="26"/>
    <w:p>
      <w:pPr>
        <w:pStyle w:val="BodyText"/>
      </w:pPr>
      <w:r>
        <w:t xml:space="preserve">Note: This document is intended for informational and strategic planning purposes regarding political operations in Miami, United States. All references to the Politician role are generalized to apply across various levels of local governance (City Commissioner, Mayor, State Representative) within the specified region.</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in United States Miami</dc:title>
  <dc:creator/>
  <dc:language>en</dc:language>
  <cp:keywords/>
  <dcterms:created xsi:type="dcterms:W3CDTF">2026-07-29T18:05:45Z</dcterms:created>
  <dcterms:modified xsi:type="dcterms:W3CDTF">2026-07-29T18:05:45Z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