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Venezuela</w:t>
      </w:r>
      <w:r>
        <w:t xml:space="preserve"> </w:t>
      </w:r>
      <w:r>
        <w:t xml:space="preserve">Caracas</w:t>
      </w:r>
    </w:p>
    <w:bookmarkStart w:id="31" w:name="final-project-report"/>
    <w:p>
      <w:pPr>
        <w:pStyle w:val="Heading1"/>
      </w:pPr>
      <w:r>
        <w:t xml:space="preserve">FINAL PROJECT REPORT</w:t>
      </w:r>
    </w:p>
    <w:p>
      <w:pPr>
        <w:pStyle w:val="FirstParagraph"/>
      </w:pPr>
      <w:r>
        <w:t xml:space="preserve">Strategic Framework for Civic Engagement and Political Leadership Development</w:t>
      </w:r>
      <w:r>
        <w:br/>
      </w:r>
      <w:r>
        <w:t xml:space="preserve">Venezuela Caracas Region Analysis</w:t>
      </w:r>
    </w:p>
    <w:p>
      <w:r>
        <w:pict>
          <v:rect style="width:0;height:1.5pt" o:hralign="center" o:hrstd="t" o:hr="t"/>
        </w:pic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Policy Advisors</w:t>
      </w:r>
    </w:p>
    <w:p>
      <w:pPr>
        <w:pStyle w:val="BodyText"/>
      </w:pPr>
      <w:r>
        <w:t xml:space="preserve">From:</w:t>
      </w:r>
    </w:p>
    <w:p>
      <w:pPr>
        <w:pStyle w:val="BodyText"/>
      </w:pPr>
      <w:r>
        <w:t xml:space="preserve">:</w:t>
      </w:r>
      <w:r>
        <w:t xml:space="preserve"> </w:t>
      </w:r>
      <w:r>
        <w:t xml:space="preserve">Political Strategy Division</w:t>
      </w:r>
      <w:r>
        <w:br/>
      </w:r>
    </w:p>
    <w:p>
      <w:pPr>
        <w:pStyle w:val="BodyText"/>
      </w:pPr>
      <w:r>
        <w:t xml:space="preserve">&lt; th scope ="col"&gt;Status</w:t>
      </w:r>
      <w:r>
        <w:br/>
      </w:r>
      <w:r>
        <w:t xml:space="preserve">&lt; th scope ="col"&gt;Risk Level</w:t>
      </w:r>
      <w:r>
        <w:br/>
      </w:r>
    </w:p>
    <w:p>
      <w:pPr>
        <w:pStyle w:val="BodyText"/>
      </w:pPr>
      <w:r>
        <w:t xml:space="preserve">&lt; tbody &gt;&lt; tr &gt;&lt; td data - label = "Phase" &gt; Initial Outreach &amp; Listening Tours</w:t>
      </w:r>
    </w:p>
    <w:p>
      <w:pPr>
        <w:pStyle w:val="BodyText"/>
      </w:pPr>
      <w:r>
        <w:t xml:space="preserve">Community Infrastructure Assessment</w:t>
      </w:r>
    </w:p>
    <w:p>
      <w:pPr>
        <w:pStyle w:val="BodyText"/>
      </w:pPr>
      <w:r>
        <w:t xml:space="preserve">Legislative Drafting Workshops</w:t>
      </w:r>
    </w:p>
    <w:bookmarkStart w:id="20" w:name="introduction-and-contextual-background"/>
    <w:p>
      <w:pPr>
        <w:pStyle w:val="Heading2"/>
      </w:pPr>
      <w:r>
        <w:t xml:space="preserve">1. Introduction and Contextual Background</w:t>
      </w:r>
    </w:p>
    <w:p>
      <w:pPr>
        <w:pStyle w:val="FirstParagraph"/>
      </w:pPr>
      <w:r>
        <w:t xml:space="preserve">The following document outlines a comprehensive Project Report dedicated to the evolving landscape of political leadership within Venezuela Caracas. This analysis is critical given the complex socio-economic conditions currently shaping the capital city. The primary objective of this report is to establish a framework for effective Politician engagement strategies that are responsive to the needs of citizens, resilient in volatile environments, and adaptable to local cultural nuances.</w:t>
      </w:r>
    </w:p>
    <w:p>
      <w:pPr>
        <w:pStyle w:val="BodyText"/>
      </w:pPr>
      <w:r>
        <w:t xml:space="preserve">Venezuela Caracas serves as both the political heart and the economic pulse of the nation. However, recent years have presented unique challenges regarding public trust in traditional governance structures. Therefore, this Project Report emphasizes a modern approach to politics one that prioritizes transparency, digital connectivity, and tangible community results over ideological rhetoric alone.</w:t>
      </w:r>
    </w:p>
    <w:bookmarkEnd w:id="20"/>
    <w:bookmarkStart w:id="23" w:name="X2c0512a65351be1c419b509ed427d053e3ef308"/>
    <w:p>
      <w:pPr>
        <w:pStyle w:val="Heading2"/>
      </w:pPr>
      <w:r>
        <w:t xml:space="preserve">2. Current Political Landscape in Venezuela Caracas</w:t>
      </w:r>
    </w:p>
    <w:p>
      <w:pPr>
        <w:pStyle w:val="FirstParagraph"/>
      </w:pPr>
      <w:r>
        <w:t xml:space="preserve">To understand the role of any Politician operating within this jurisdiction, one must first appreciate the intricate dynamics of Venezuela Caracas. The city is characterized by stark contrasts between extreme wealth and profound poverty, a reality that heavily influences voter behavior and political priorities.</w:t>
      </w:r>
    </w:p>
    <w:bookmarkStart w:id="21" w:name="social-displacement-and-urban-challenges"/>
    <w:p>
      <w:pPr>
        <w:pStyle w:val="Heading3"/>
      </w:pPr>
      <w:r>
        <w:t xml:space="preserve">2.1 Social Displacement and Urban Challenges</w:t>
      </w:r>
    </w:p>
    <w:p>
      <w:pPr>
        <w:pStyle w:val="FirstParagraph"/>
      </w:pPr>
      <w:r>
        <w:t xml:space="preserve">Venezuela Caracas has experienced significant demographic shifts due to migration patterns. Many neighborhoods, particularly in the hillsides (barrios), face infrastructural deficits including unreliable water supply, waste management issues, and inadequate transportation networks. A successful Politician must address these immediate survival concerns rather than focusing solely on abstract national policies.</w:t>
      </w:r>
    </w:p>
    <w:bookmarkEnd w:id="21"/>
    <w:bookmarkStart w:id="22" w:name="digital-activism-and-information-control"/>
    <w:p>
      <w:pPr>
        <w:pStyle w:val="Heading3"/>
      </w:pPr>
      <w:r>
        <w:t xml:space="preserve">2.2 Digital Activism and Information Control</w:t>
      </w:r>
    </w:p>
    <w:p>
      <w:pPr>
        <w:pStyle w:val="FirstParagraph"/>
      </w:pPr>
      <w:r>
        <w:t xml:space="preserve">In Venezuela Caracas social media platforms have become the primary battleground for political discourse due to restrictions on traditional press freedoms. The modern Politician is expected to be proficient in digital communication, capable of debunking misinformation, and engaging directly with constituents through platforms such as X (formerly Twitter) and Instagram.</w:t>
      </w:r>
    </w:p>
    <w:bookmarkEnd w:id="22"/>
    <w:bookmarkEnd w:id="23"/>
    <w:bookmarkStart w:id="24" w:name="X20b215b8ebc5a9f3d4b0cb16ee7a3e74c05a940"/>
    <w:p>
      <w:pPr>
        <w:pStyle w:val="Heading2"/>
      </w:pPr>
      <w:r>
        <w:t xml:space="preserve">3. Strategic Objectives for Political Engagement</w:t>
      </w:r>
    </w:p>
    <w:p>
      <w:pPr>
        <w:pStyle w:val="FirstParagraph"/>
      </w:pPr>
      <w:r>
        <w:t xml:space="preserve">This Project Report identifies several core pillars that must guide any political initiative in Venezuela Caracas:</w:t>
      </w:r>
    </w:p>
    <w:p>
      <w:pPr>
        <w:numPr>
          <w:ilvl w:val="0"/>
          <w:numId w:val="1001"/>
        </w:numPr>
        <w:pStyle w:val="Compact"/>
      </w:pPr>
      <w:r>
        <w:rPr>
          <w:bCs/>
          <w:b/>
        </w:rPr>
        <w:t xml:space="preserve">Credibility Building:</w:t>
      </w:r>
      <w:r>
        <w:t xml:space="preserve"> </w:t>
      </w:r>
      <w:r>
        <w:t xml:space="preserve">Establishing a track record of honesty and accountability is paramount. In an environment where public trust is low, every action taken by a Politician will be scrutinized.</w:t>
      </w:r>
    </w:p>
    <w:p>
      <w:pPr>
        <w:numPr>
          <w:ilvl w:val="0"/>
          <w:numId w:val="1001"/>
        </w:numPr>
        <w:pStyle w:val="Compact"/>
      </w:pPr>
      <w:r>
        <w:t xml:space="preserve">Cross-Political Dialogue:</w:t>
      </w:r>
    </w:p>
    <w:bookmarkEnd w:id="24"/>
    <w:bookmarkStart w:id="28" w:name="implementation-strategy"/>
    <w:p>
      <w:pPr>
        <w:pStyle w:val="Heading2"/>
      </w:pPr>
      <w:r>
        <w:t xml:space="preserve">4. Implementation Strategy</w:t>
      </w:r>
    </w:p>
    <w:p>
      <w:pPr>
        <w:pStyle w:val="FirstParagraph"/>
      </w:pPr>
      <w:r>
        <w:t xml:space="preserve">The execution of this political strategy involves three distinct phases tailored specifically for the Venezuela Caracas context.</w:t>
      </w:r>
    </w:p>
    <w:bookmarkStart w:id="25" w:name="Xabf926d47d30fb227d855be39be6e8d132269c2"/>
    <w:p>
      <w:pPr>
        <w:pStyle w:val="Heading3"/>
      </w:pPr>
      <w:r>
        <w:t xml:space="preserve">Phase One: Ground Truthing and Data Collection</w:t>
      </w:r>
    </w:p>
    <w:p>
      <w:pPr>
        <w:pStyle w:val="FirstParagraph"/>
      </w:pPr>
      <w:r>
        <w:t xml:space="preserve">:</w:t>
      </w:r>
      <w:r>
        <w:t xml:space="preserve"> </w:t>
      </w:r>
      <w:r>
        <w:t xml:space="preserve">Political Strategy Division</w:t>
      </w:r>
      <w:r>
        <w:br/>
      </w:r>
    </w:p>
    <w:p>
      <w:pPr>
        <w:pStyle w:val="BodyText"/>
      </w:pPr>
      <w:r>
        <w:t xml:space="preserve">Risk Level</w:t>
      </w:r>
      <w:r>
        <w:br/>
      </w:r>
    </w:p>
    <w:p>
      <w:pPr>
        <w:pStyle w:val="BodyText"/>
      </w:pPr>
      <w:r>
        <w:t xml:space="preserve">&lt; tbody &gt;&lt; tr &gt;&lt; td data - label ="Phase" &gt; Initial Outreach &amp; Listening Tours</w:t>
      </w:r>
    </w:p>
    <w:p>
      <w:pPr>
        <w:pStyle w:val="BodyText"/>
      </w:pPr>
      <w:r>
        <w:t xml:space="preserve">Community Infrastructure Assessment</w:t>
      </w:r>
    </w:p>
    <w:p>
      <w:pPr>
        <w:pStyle w:val="BodyText"/>
      </w:pPr>
      <w:r>
        <w:t xml:space="preserve">Legislative Drafting Workshops</w:t>
      </w:r>
    </w:p>
    <w:p>
      <w:pPr>
        <w:pStyle w:val="BodyText"/>
      </w:pPr>
      <w:r>
        <w:t xml:space="preserve">In this initial stage, the Politician will conduct extensive listening tours across diverse districts of Venezuela Caracas. The goal is to gather qualitative data on daily struggles faced by residents. This phase relies heavily on face-to-face interaction, bypassing digital noise to hear unfiltered voices.</w:t>
      </w:r>
    </w:p>
    <w:bookmarkEnd w:id="25"/>
    <w:bookmarkStart w:id="26" w:name="phase-two-coalition-building"/>
    <w:p>
      <w:pPr>
        <w:pStyle w:val="Heading3"/>
      </w:pPr>
      <w:r>
        <w:t xml:space="preserve">Phase Two: Coalition Building</w:t>
      </w:r>
    </w:p>
    <w:p>
      <w:pPr>
        <w:pStyle w:val="FirstParagraph"/>
      </w:pPr>
      <w:r>
        <w:t xml:space="preserve">:</w:t>
      </w:r>
      <w:r>
        <w:t xml:space="preserve"> </w:t>
      </w:r>
      <w:r>
        <w:t xml:space="preserve">Political Strategy Division</w:t>
      </w:r>
      <w:r>
        <w:br/>
      </w:r>
    </w:p>
    <w:p>
      <w:pPr>
        <w:pStyle w:val="BodyText"/>
      </w:pPr>
      <w:r>
        <w:t xml:space="preserve">Risk Level</w:t>
      </w:r>
      <w:r>
        <w:br/>
      </w:r>
    </w:p>
    <w:p>
      <w:pPr>
        <w:pStyle w:val="BodyText"/>
      </w:pPr>
      <w:r>
        <w:t xml:space="preserve">&lt; tbody &gt;&lt; tr &gt;&lt; td data - label ="Phase" &gt; Initial Outreach &amp; Listening Tours</w:t>
      </w:r>
    </w:p>
    <w:p>
      <w:pPr>
        <w:pStyle w:val="BodyText"/>
      </w:pPr>
      <w:r>
        <w:t xml:space="preserve">Community Infrastructure Assessment</w:t>
      </w:r>
    </w:p>
    <w:p>
      <w:pPr>
        <w:pStyle w:val="BodyText"/>
      </w:pPr>
      <w:r>
        <w:t xml:space="preserve">Legislative Drafting Workshops</w:t>
      </w:r>
    </w:p>
    <w:p>
      <w:pPr>
        <w:pStyle w:val="BodyText"/>
      </w:pPr>
      <w:r>
        <w:t xml:space="preserve">Once needs are identified, the Politician must forge alliances. In Venezuela Caracas, traditional party lines often blur when practical solutions are required. This phase involves partnering with local NGOs, religious leaders, and business associations to create a united front for specific legislative or municipal goals.</w:t>
      </w:r>
    </w:p>
    <w:bookmarkEnd w:id="26"/>
    <w:bookmarkStart w:id="27" w:name="Xe2e954e7632a098ee1960b0a9342f0ebd3c765e"/>
    <w:p>
      <w:pPr>
        <w:pStyle w:val="Heading3"/>
      </w:pPr>
      <w:r>
        <w:t xml:space="preserve">Phase Three: Legislative Advocacy and Visibility</w:t>
      </w:r>
    </w:p>
    <w:p>
      <w:pPr>
        <w:pStyle w:val="FirstParagraph"/>
      </w:pPr>
      <w:r>
        <w:t xml:space="preserve">:</w:t>
      </w:r>
      <w:r>
        <w:t xml:space="preserve"> </w:t>
      </w:r>
      <w:r>
        <w:t xml:space="preserve">Political Strategy Division</w:t>
      </w:r>
      <w:r>
        <w:br/>
      </w:r>
    </w:p>
    <w:p>
      <w:pPr>
        <w:pStyle w:val="BodyText"/>
      </w:pPr>
      <w:r>
        <w:t xml:space="preserve">Risk Level</w:t>
      </w:r>
      <w:r>
        <w:br/>
      </w:r>
    </w:p>
    <w:p>
      <w:pPr>
        <w:pStyle w:val="BodyText"/>
      </w:pPr>
      <w:r>
        <w:t xml:space="preserve">&lt; tbody &gt;&lt; tr &gt;&lt; td data - label ="Phase" &gt; Initial Outreach &amp; Listening Tours</w:t>
      </w:r>
    </w:p>
    <w:p>
      <w:pPr>
        <w:pStyle w:val="BodyText"/>
      </w:pPr>
      <w:r>
        <w:t xml:space="preserve">Community Infrastructure Assessment</w:t>
      </w:r>
    </w:p>
    <w:p>
      <w:pPr>
        <w:pStyle w:val="BodyText"/>
      </w:pPr>
      <w:r>
        <w:t xml:space="preserve">Legislative Drafting Workshops</w:t>
      </w:r>
    </w:p>
    <w:p>
      <w:pPr>
        <w:pStyle w:val="BodyText"/>
      </w:pPr>
      <w:r>
        <w:t xml:space="preserve">The final phase focuses on translating grassroots demands into policy proposals. The Politician will utilize media channels to highlight these initiatives, ensuring that the citizens of Venezuela Caracas see a direct link between their input and political action.</w:t>
      </w:r>
    </w:p>
    <w:bookmarkEnd w:id="27"/>
    <w:bookmarkEnd w:id="28"/>
    <w:bookmarkStart w:id="29" w:name="risk-assessment-and-mitigation"/>
    <w:p>
      <w:pPr>
        <w:pStyle w:val="Heading2"/>
      </w:pPr>
      <w:r>
        <w:t xml:space="preserve">5. Risk Assessment and Mitigation</w:t>
      </w:r>
    </w:p>
    <w:p>
      <w:pPr>
        <w:pStyle w:val="FirstParagraph"/>
      </w:pPr>
      <w:r>
        <w:t xml:space="preserve">:</w:t>
      </w:r>
      <w:r>
        <w:t xml:space="preserve"> </w:t>
      </w:r>
      <w:r>
        <w:t xml:space="preserve">Political Strategy Division</w:t>
      </w:r>
      <w:r>
        <w:br/>
      </w:r>
    </w:p>
    <w:p>
      <w:pPr>
        <w:pStyle w:val="BodyText"/>
      </w:pPr>
      <w:r>
        <w:t xml:space="preserve">Risk Level</w:t>
      </w:r>
      <w:r>
        <w:br/>
      </w:r>
    </w:p>
    <w:p>
      <w:pPr>
        <w:pStyle w:val="BodyText"/>
      </w:pPr>
      <w:r>
        <w:t xml:space="preserve">&lt; tbody &gt;&lt; tr &gt;&lt; td data - label ="Phase" &gt; Initial Outreach &amp; Listening Tours</w:t>
      </w:r>
    </w:p>
    <w:p>
      <w:pPr>
        <w:pStyle w:val="BodyText"/>
      </w:pPr>
      <w:r>
        <w:t xml:space="preserve">Community Infrastructure Assessment</w:t>
      </w:r>
    </w:p>
    <w:p>
      <w:pPr>
        <w:pStyle w:val="BodyText"/>
      </w:pPr>
      <w:r>
        <w:t xml:space="preserve">Legislative Drafting Workshops</w:t>
      </w:r>
    </w:p>
    <w:p>
      <w:pPr>
        <w:pStyle w:val="BodyText"/>
      </w:pPr>
      <w:r>
        <w:t xml:space="preserve">Operating as a Politician in Venezuela Caracas carries inherent risks. These include political polarization, potential security threats for activists, and economic instability that can derail long-term projects. Mitigation strategies involve robust security protocols for team members, legal counsel familiar with local constitutional law, and diversified funding sources to ensure operational continuity.</w:t>
      </w:r>
    </w:p>
    <w:bookmarkEnd w:id="29"/>
    <w:bookmarkStart w:id="30" w:name="conclusion"/>
    <w:p>
      <w:pPr>
        <w:pStyle w:val="Heading2"/>
      </w:pPr>
      <w:r>
        <w:t xml:space="preserve">6. Conclusion</w:t>
      </w:r>
    </w:p>
    <w:p>
      <w:pPr>
        <w:pStyle w:val="FirstParagraph"/>
      </w:pPr>
      <w:r>
        <w:t xml:space="preserve">:</w:t>
      </w:r>
      <w:r>
        <w:t xml:space="preserve"> </w:t>
      </w:r>
      <w:r>
        <w:t xml:space="preserve">Political Strategy Division</w:t>
      </w:r>
      <w:r>
        <w:br/>
      </w:r>
    </w:p>
    <w:p>
      <w:pPr>
        <w:pStyle w:val="BodyText"/>
      </w:pPr>
      <w:r>
        <w:t xml:space="preserve">Risk Level</w:t>
      </w:r>
      <w:r>
        <w:br/>
      </w:r>
    </w:p>
    <w:p>
      <w:pPr>
        <w:pStyle w:val="BodyText"/>
      </w:pPr>
      <w:r>
        <w:t xml:space="preserve">&lt; tbody &gt;&lt; tr &gt;&lt; td data - label ="Phase" &gt; Initial Outreach &amp; Listening Tours</w:t>
      </w:r>
    </w:p>
    <w:p>
      <w:pPr>
        <w:pStyle w:val="BodyText"/>
      </w:pPr>
      <w:r>
        <w:t xml:space="preserve">Community Infrastructure Assessment</w:t>
      </w:r>
    </w:p>
    <w:p>
      <w:pPr>
        <w:pStyle w:val="BodyText"/>
      </w:pPr>
      <w:r>
        <w:t xml:space="preserve">Legislative Drafting Workshops</w:t>
      </w:r>
    </w:p>
    <w:p>
      <w:pPr>
        <w:pStyle w:val="BodyText"/>
      </w:pPr>
      <w:r>
        <w:t xml:space="preserve">This Project Report underscores the necessity for a reimagined approach to governance in Venezuela Caracas. The traditional model of top-down leadership is obsolete. Instead, we advocate for a fluid, responsive style of politics where every Politician acts as a conduit for community will rather than an imposer of agenda.</w:t>
      </w:r>
    </w:p>
    <w:p>
      <w:pPr>
        <w:pStyle w:val="BodyText"/>
      </w:pPr>
      <w:r>
        <w:t xml:space="preserve">By focusing on the specific realities of Venezuela Caracas—its infrastructure gaps, its digital savviness, and its resilience—the proposed strategy aims to restore faith in political institutions. Success will not be measured merely by election victories but by tangible improvements in the daily lives of citizens. It is our firm belief that through disciplined execution of this plan, meaningful change can be achieved.</w:t>
      </w:r>
    </w:p>
    <w:p>
      <w:r>
        <w:pict>
          <v:rect style="width:0;height:1.5pt" o:hralign="center" o:hrstd="t" o:hr="t"/>
        </w:pict>
      </w:r>
    </w:p>
    <w:p>
      <w:pPr>
        <w:pStyle w:val="FirstParagraph"/>
      </w:pPr>
      <w:r>
        <w:t xml:space="preserve">© 2023 Political Strategy Division. All rights reserved.</w:t>
      </w:r>
      <w:r>
        <w:br/>
      </w:r>
      <w:r>
        <w:t xml:space="preserve">Confidential Document - For Internal Use Only regarding Venezuela Caracas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Venezuela Caracas</dc:title>
  <dc:creator/>
  <dc:language>en</dc:language>
  <cp:keywords/>
  <dcterms:created xsi:type="dcterms:W3CDTF">2026-07-29T22:33:56Z</dcterms:created>
  <dcterms:modified xsi:type="dcterms:W3CDTF">2026-07-29T22:33:56Z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