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Professor</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0" w:name="executive-summary"/>
    <w:p>
      <w:pPr>
        <w:pStyle w:val="Heading3"/>
      </w:pPr>
      <w:r>
        <w:t xml:space="preserve">Executive Summary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Partners and Educational Stakeholders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This document serves as a comprehensive Project Report detailing the implementation, challenges, and outcomes of the "Professor" initiative within the complex geopolitical and social landscape of Afghanistan Kabul. The primary objective of this report is to analyze how structured academic leadership can be effectively deployed to revitalize higher education institutions amidst ongoing instability. By focusing on the role of a Professor as both an academic authority and a community stabilizer, this Project Report evaluates strategies designed to preserve educational continuity in Afghanistan Kabul.</w:t>
      </w:r>
    </w:p>
    <w:bookmarkEnd w:id="20"/>
    <w:bookmarkStart w:id="26" w:name="Xe6e7778518b79c09bf5d16a2adde024b044e578"/>
    <w:p>
      <w:pPr>
        <w:pStyle w:val="Heading1"/>
      </w:pPr>
      <w:r>
        <w:t xml:space="preserve">Project Report: Revitalizing Academic Excellence Through the Professor Initiative in Afghanistan Kabul</w:t>
      </w:r>
    </w:p>
    <w:bookmarkStart w:id="21" w:name="introduction"/>
    <w:p>
      <w:pPr>
        <w:pStyle w:val="Heading2"/>
      </w:pPr>
      <w:r>
        <w:t xml:space="preserve">1. Introduction and Contextual Background</w:t>
      </w:r>
    </w:p>
    <w:p>
      <w:pPr>
        <w:pStyle w:val="FirstParagraph"/>
      </w:pPr>
      <w:r>
        <w:t xml:space="preserve">The educational infrastructure in Afghanistan has faced unprecedented challenges over the past decade, with Kabul serving as both the epicenter of political power and a critical hub for academic institutions. The current Project Report aims to document the efforts made under the "Professor" initiative, a program designed to support senior academic faculty members who are essential to maintaining educational standards in Afghanistan Kabul.</w:t>
      </w:r>
    </w:p>
    <w:p>
      <w:pPr>
        <w:pStyle w:val="BodyText"/>
      </w:pPr>
      <w:r>
        <w:t xml:space="preserve">The term "Professor" in this context refers not merely to an individual job title but represents a strategic role encompassing mentorship, curriculum development, and psychological support for students. In Afghanistan Kabul, where access to resources is often restricted and security concerns are pervasive, the Professor acts as a beacon of stability. This Project Report outlines how empowering these academic leaders can serve as a catalyst for broader educational reform.</w:t>
      </w:r>
    </w:p>
    <w:bookmarkEnd w:id="21"/>
    <w:bookmarkStart w:id="22" w:name="objectives"/>
    <w:p>
      <w:pPr>
        <w:pStyle w:val="Heading2"/>
      </w:pPr>
      <w:r>
        <w:t xml:space="preserve">2. Project Objectives</w:t>
      </w:r>
    </w:p>
    <w:p>
      <w:pPr>
        <w:pStyle w:val="FirstParagraph"/>
      </w:pPr>
      <w:r>
        <w:t xml:space="preserve">The primary goals of this initiative in Afghanistan Kabul were multifaceted:</w:t>
      </w:r>
    </w:p>
    <w:p>
      <w:pPr>
        <w:numPr>
          <w:ilvl w:val="0"/>
          <w:numId w:val="1001"/>
        </w:numPr>
        <w:pStyle w:val="Compact"/>
      </w:pPr>
      <w:r>
        <w:rPr>
          <w:bCs/>
          <w:b/>
        </w:rPr>
        <w:t xml:space="preserve">Maintain Academic Integrity:</w:t>
      </w:r>
    </w:p>
    <w:p>
      <w:pPr>
        <w:numPr>
          <w:ilvl w:val="0"/>
          <w:numId w:val="1001"/>
        </w:numPr>
        <w:pStyle w:val="Compact"/>
      </w:pPr>
      <w:r>
        <w:t xml:space="preserve">To ensure that the educational standards in Afghanistan Kabul meet international benchmarks despite logistical constraints.</w:t>
      </w:r>
    </w:p>
    <w:p>
      <w:pPr>
        <w:numPr>
          <w:ilvl w:val="0"/>
          <w:numId w:val="1001"/>
        </w:numPr>
        <w:pStyle w:val="Compact"/>
      </w:pPr>
      <w:r>
        <w:rPr>
          <w:bCs/>
          <w:b/>
        </w:rPr>
        <w:t xml:space="preserve">Support Faculty Well-being:</w:t>
      </w:r>
      <w:r>
        <w:t xml:space="preserve">The role of a Professor in this region involves significant emotional labor. This Project Report highlights efforts to provide mental health support and professional development for Professors working in high-stress environments.</w:t>
      </w:r>
    </w:p>
    <w:p>
      <w:pPr>
        <w:numPr>
          <w:ilvl w:val="0"/>
          <w:numId w:val="1001"/>
        </w:numPr>
      </w:pPr>
      <w:r>
        <w:t xml:space="preserve">Promote Digital Literacy:</w:t>
      </w:r>
    </w:p>
    <w:p>
      <w:pPr>
        <w:numPr>
          <w:ilvl w:val="0"/>
          <w:numId w:val="1000"/>
        </w:numPr>
      </w:pPr>
      <w:r>
        <w:t xml:space="preserve">To facilitate the transition to remote learning models, ensuring that students in Afghanistan Kabul can continue their education through digital platforms.</w:t>
      </w:r>
    </w:p>
    <w:p>
      <w:pPr>
        <w:numPr>
          <w:ilvl w:val="0"/>
          <w:numId w:val="1001"/>
        </w:numPr>
        <w:pStyle w:val="Compact"/>
      </w:pPr>
      <w:r>
        <w:rPr>
          <w:bCs/>
          <w:b/>
        </w:rPr>
        <w:t xml:space="preserve">Community Engagement:</w:t>
      </w:r>
      <w:r>
        <w:t xml:space="preserve">The Professor is expected to engage with local communities in Afghanistan Kabul to advocate for the value of education, particularly among marginalized groups.</w:t>
      </w:r>
    </w:p>
    <w:p>
      <w:pPr>
        <w:numPr>
          <w:ilvl w:val="0"/>
          <w:numId w:val="1001"/>
        </w:numPr>
        <w:pStyle w:val="Compact"/>
      </w:pPr>
      <w:r>
        <w:t xml:space="preserve">To foster a sense of community and belonging among students in Afghanistan Kabul, reducing dropout rates associated with social unrest.</w:t>
      </w:r>
    </w:p>
    <w:bookmarkEnd w:id="22"/>
    <w:bookmarkStart w:id="24"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23" w:name="curriculum-adaptation"/>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23"/>
    <w:bookmarkEnd w:id="24"/>
    <w:bookmarkStart w:id="25"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bookmarkEnd w:id="25"/>
    <w:bookmarkEnd w:id="26"/>
    <w:p>
      <w:pPr>
        <w:pStyle w:val="BodyText"/>
      </w:pPr>
      <w:r>
        <w:t xml:space="preserve">To provide a structured learning environment for students in Afghanistan Kabul, helping them navigate academic challenges amidst societal upheaval.</w:t>
      </w:r>
    </w:p>
    <w:bookmarkStart w:id="28"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27" w:name="curriculum-adaptation-1"/>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27"/>
    <w:bookmarkEnd w:id="28"/>
    <w:bookmarkStart w:id="29"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p>
      <w:pPr>
        <w:pStyle w:val="BodyText"/>
      </w:pPr>
      <w:r>
        <w:t xml:space="preserve">To provide a structured learning environment for students in Afghanistan Kabul, helping them navigate academic challenges amidst societal upheaval.</w:t>
      </w:r>
    </w:p>
    <w:bookmarkEnd w:id="29"/>
    <w:bookmarkStart w:id="31"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30" w:name="curriculum-adaptation-2"/>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30"/>
    <w:bookmarkEnd w:id="31"/>
    <w:bookmarkStart w:id="32"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p>
      <w:pPr>
        <w:pStyle w:val="BodyText"/>
      </w:pPr>
      <w:r>
        <w:t xml:space="preserve">To provide a structured learning environment for students in Afghanistan Kabul, helping them navigate academic challenges amidst societal upheaval.</w:t>
      </w:r>
    </w:p>
    <w:bookmarkEnd w:id="32"/>
    <w:bookmarkStart w:id="34"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33" w:name="curriculum-adaptation-3"/>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33"/>
    <w:bookmarkEnd w:id="34"/>
    <w:bookmarkStart w:id="35"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p>
      <w:pPr>
        <w:pStyle w:val="BodyText"/>
      </w:pPr>
      <w:r>
        <w:t xml:space="preserve">To provide a structured learning environment for students in Afghanistan Kabul, helping them navigate academic challenges amidst societal upheaval.</w:t>
      </w:r>
    </w:p>
    <w:bookmarkEnd w:id="35"/>
    <w:bookmarkStart w:id="37"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36" w:name="curriculum-adaptation-4"/>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36"/>
    <w:bookmarkEnd w:id="37"/>
    <w:bookmarkStart w:id="38"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p>
      <w:pPr>
        <w:pStyle w:val="BodyText"/>
      </w:pPr>
      <w:r>
        <w:t xml:space="preserve">To provide a structured learning environment for students in Afghanistan Kabul, helping them navigate academic challenges amidst societal upheaval.</w:t>
      </w:r>
    </w:p>
    <w:bookmarkEnd w:id="38"/>
    <w:bookmarkStart w:id="40"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39" w:name="curriculum-adaptation-5"/>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39"/>
    <w:bookmarkEnd w:id="40"/>
    <w:bookmarkStart w:id="41"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p>
      <w:pPr>
        <w:pStyle w:val="BodyText"/>
      </w:pPr>
      <w:r>
        <w:t xml:space="preserve">To provide a structured learning environment for students in Afghanistan Kabul, helping them navigate academic challenges amidst societal upheaval.</w:t>
      </w:r>
    </w:p>
    <w:bookmarkEnd w:id="41"/>
    <w:bookmarkStart w:id="43"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42" w:name="curriculum-adaptation-6"/>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42"/>
    <w:bookmarkEnd w:id="43"/>
    <w:bookmarkStart w:id="44"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p>
      <w:pPr>
        <w:pStyle w:val="BodyText"/>
      </w:pPr>
      <w:r>
        <w:t xml:space="preserve">To provide a structured learning environment for students in Afghanistan Kabul, helping them navigate academic challenges amidst societal upheaval.</w:t>
      </w:r>
    </w:p>
    <w:bookmarkEnd w:id="44"/>
    <w:bookmarkStart w:id="46"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45" w:name="curriculum-adaptation-7"/>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45"/>
    <w:bookmarkEnd w:id="46"/>
    <w:bookmarkStart w:id="47"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p>
      <w:pPr>
        <w:pStyle w:val="BodyText"/>
      </w:pPr>
      <w:r>
        <w:t xml:space="preserve">To provide a structured learning environment for students in Afghanistan Kabul, helping them navigate academic challenges amidst societal upheaval.</w:t>
      </w:r>
    </w:p>
    <w:bookmarkEnd w:id="47"/>
    <w:bookmarkStart w:id="49"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48" w:name="curriculum-adaptation-8"/>
    <w:p>
      <w:pPr>
        <w:pStyle w:val="Heading3"/>
      </w:pPr>
      <w:r>
        <w:t xml:space="preserve">3.1 Curriculum Adaptation</w:t>
      </w:r>
    </w:p>
    <w:p>
      <w:pPr>
        <w:pStyle w:val="FirstParagraph"/>
      </w:pPr>
      <w:r>
        <w:t xml:space="preserve">In Afghanistan Kabul, standard curricula often need significant adaptation to remain relevant and safe. Professors were trained to incorporate local case studies and culturally sensitive content into their teachings. This approach ensures that the education provided is not only academically rigorous but also contextually appropriate for students in Afghanistan Kabul.</w:t>
      </w:r>
    </w:p>
    <w:p>
      <w:pPr>
        <w:pStyle w:val="BodyText"/>
      </w:pPr>
      <w:r>
        <w:t xml:space="preserve">To provide a structured learning environment for students in Afghanistan Kabul, helping them navigate academic challenges amidst societal upheaval.</w:t>
      </w:r>
    </w:p>
    <w:bookmarkEnd w:id="48"/>
    <w:bookmarkEnd w:id="49"/>
    <w:bookmarkStart w:id="50" w:name="challenges"/>
    <w:p>
      <w:pPr>
        <w:pStyle w:val="Heading2"/>
      </w:pPr>
      <w:r>
        <w:t xml:space="preserve">4. Challenges and Mitigation Strategies</w:t>
      </w:r>
    </w:p>
    <w:p>
      <w:pPr>
        <w:pStyle w:val="FirstParagraph"/>
      </w:pPr>
      <w:r>
        <w:t xml:space="preserve">The execution of this Project Report's findings reveals several critical challenges faced by Professors operating in Afghanistan Kabul:</w:t>
      </w:r>
    </w:p>
    <w:p>
      <w:pPr>
        <w:pStyle w:val="BodyText"/>
      </w:pPr>
      <w:r>
        <w:rPr>
          <w:bCs/>
          <w:b/>
        </w:rPr>
        <w:t xml:space="preserve">Challenge</w:t>
      </w:r>
    </w:p>
    <w:p>
      <w:pPr>
        <w:pStyle w:val="BodyText"/>
      </w:pPr>
      <w:r>
        <w:t xml:space="preserve">To create sustainable career pathways for academic staff in Afghanistan Kabul, ensuring long-term institutional stability., Afghanistan Kabul Context</w:t>
      </w:r>
    </w:p>
    <w:p>
      <w:pPr>
        <w:pStyle w:val="BodyText"/>
      </w:pPr>
      <w:r>
        <w:t xml:space="preserve">To provide a structured learning environment for students in Afghanistan Kabul, helping them navigate academic challenges amidst societal upheaval.</w:t>
      </w:r>
    </w:p>
    <w:bookmarkEnd w:id="50"/>
    <w:bookmarkStart w:id="52" w:name="methodology"/>
    <w:p>
      <w:pPr>
        <w:pStyle w:val="Heading2"/>
      </w:pPr>
      <w:r>
        <w:t xml:space="preserve">3. Methodological Approach</w:t>
      </w:r>
    </w:p>
    <w:p>
      <w:pPr>
        <w:pStyle w:val="FirstParagraph"/>
      </w:pPr>
      <w:r>
        <w:t xml:space="preserve">This Project Report employs a mixed-methods approach to evaluate the effectiveness of the Professor initiative. Data was collected from various universities in Afghanistan Kabul, including surveys, focus group discussions with students, and interviews with participating Professors.</w:t>
      </w:r>
    </w:p>
    <w:bookmarkStart w:id="51" w:name="curriculum-adaptation-9"/>
    <w:p>
      <w:pPr>
        <w:pStyle w:val="Heading3"/>
      </w:pPr>
      <w:r>
        <w:t xml:space="preserve">3.1 Curriculum Adaptation</w:t>
      </w:r>
    </w:p>
    <w:p>
      <w:pPr>
        <w:pStyle w:val="FirstParagraph"/>
      </w:pPr>
      <w:r>
        <w:t xml:space="preserve">In Afghanistan Kabul, standard</w:t>
      </w:r>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Professor Initiative in Afghanistan Kabul</dc:title>
  <dc:creator/>
  <dc:language>en</dc:language>
  <cp:keywords/>
  <dcterms:created xsi:type="dcterms:W3CDTF">2026-07-29T08:36:56Z</dcterms:created>
  <dcterms:modified xsi:type="dcterms:W3CDTF">2026-07-29T08:36:56Z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