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Initiative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2" w:name="X20d458c92f574684681d987f33e6f33ff103516"/>
    <w:p>
      <w:pPr>
        <w:pStyle w:val="Heading1"/>
      </w:pPr>
      <w:r>
        <w:t xml:space="preserve">Project Report: Strategic Implementation of the Professor Role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University Board</w:t>
      </w:r>
      <w:r>
        <w:br/>
      </w:r>
      <w:r>
        <w:rPr>
          <w:bCs/>
          <w:b/>
        </w:rPr>
        <w:t xml:space="preserve">From:</w:t>
      </w:r>
      <w:r>
        <w:t xml:space="preserve"> </w:t>
      </w:r>
      <w:r>
        <w:t xml:space="preserve">Academic Planning Committee</w:t>
      </w:r>
      <w:r>
        <w:br/>
      </w:r>
    </w:p>
    <w:bookmarkStart w:id="20" w:name="introduction-and-contextual-background"/>
    <w:p>
      <w:pPr>
        <w:pStyle w:val="Heading2"/>
      </w:pPr>
      <w:r>
        <w:t xml:space="preserve">1. Introduction and Contextual Background</w:t>
      </w:r>
    </w:p>
    <w:p>
      <w:pPr>
        <w:pStyle w:val="FirstParagraph"/>
      </w:pPr>
      <w:r>
        <w:t xml:space="preserve">The educational landscape in Argentina is undergoing a significant transformation, driven by the need for modernization, digital integration, and cultural preservation. Within this dynamic environment, the role of the Professor has emerged not merely as a transmitter of knowledge but as a pivotal agent of social cohesion and academic excellence. This Project Report focuses specifically on the implementation and evaluation of Professor-led initiatives within</w:t>
      </w:r>
      <w:r>
        <w:t xml:space="preserve"> </w:t>
      </w:r>
      <w:r>
        <w:rPr>
          <w:bCs/>
          <w:b/>
        </w:rPr>
        <w:t xml:space="preserve">Argentina Buenos Aires</w:t>
      </w:r>
      <w:r>
        <w:t xml:space="preserve">. The capital city serves as the intellectual heart of the nation, hosting some of its most prestigious universities, cultural institutions, and research centers. Consequently, any analysis regarding educational personnel must account for the unique socio-economic and academic pressures present in this metropolitan hub.</w:t>
      </w:r>
    </w:p>
    <w:p>
      <w:pPr>
        <w:pStyle w:val="BodyText"/>
      </w:pPr>
      <w:r>
        <w:t xml:space="preserve">The primary objective of this report is to assess how Professor-driven programs can enhance student outcomes while addressing the specific challenges faced by educators in</w:t>
      </w:r>
      <w:r>
        <w:t xml:space="preserve"> </w:t>
      </w:r>
      <w:r>
        <w:rPr>
          <w:bCs/>
          <w:b/>
        </w:rPr>
        <w:t xml:space="preserve">Argentina Buenos Aires</w:t>
      </w:r>
      <w:r>
        <w:t xml:space="preserve">. We argue that empowering Professors with greater autonomy, resources, and pedagogical support is essential for maintaining the high standards of education that Argentina is historically known for. This document outlines the current state of affairs, identifies key challenges, proposes strategic interventions, and measures expected outcomes.</w:t>
      </w:r>
    </w:p>
    <w:bookmarkEnd w:id="20"/>
    <w:bookmarkStart w:id="23" w:name="the-evolving-role-of-the-professor"/>
    <w:p>
      <w:pPr>
        <w:pStyle w:val="Heading2"/>
      </w:pPr>
      <w:r>
        <w:t xml:space="preserve">2. The Evolving Role of the Professor</w:t>
      </w:r>
    </w:p>
    <w:p>
      <w:pPr>
        <w:pStyle w:val="FirstParagraph"/>
      </w:pPr>
      <w:r>
        <w:t xml:space="preserve">In recent years, the definition of a Professor in higher education has expanded significantly. No longer confined to lecturing halls, Professors are now expected to engage in research, community outreach, and digital curriculum development. In the context of</w:t>
      </w:r>
      <w:r>
        <w:t xml:space="preserve"> </w:t>
      </w:r>
      <w:r>
        <w:rPr>
          <w:bCs/>
          <w:b/>
        </w:rPr>
        <w:t xml:space="preserve">Argentina Buenos Aires</w:t>
      </w:r>
      <w:r>
        <w:t xml:space="preserve">, this expansion is particularly crucial due to the city's status as a global cultural hub.</w:t>
      </w:r>
    </w:p>
    <w:bookmarkStart w:id="21" w:name="X5fe6e708acd2e516bb036f06b3049e00a9d9a7a"/>
    <w:p>
      <w:pPr>
        <w:pStyle w:val="Heading3"/>
      </w:pPr>
      <w:r>
        <w:t xml:space="preserve">2.1 Academic Mentorship and Research Leadership</w:t>
      </w:r>
    </w:p>
    <w:p>
      <w:pPr>
        <w:pStyle w:val="FirstParagraph"/>
      </w:pPr>
      <w:r>
        <w:t xml:space="preserve">The Professor serves as a mentor, guiding students through complex theoretical frameworks and practical applications. In universities located in neighborhoods such as Recoleta and Palermo, where academic density is high, Professors play a critical role in fostering innovation. Their ability to bridge the gap between traditional Argentine humanities and modern technological demands is vital for producing graduates who are competitive on an international scale.</w:t>
      </w:r>
    </w:p>
    <w:bookmarkEnd w:id="21"/>
    <w:bookmarkStart w:id="22" w:name="X8b4e39f407978e7c591e870b78f902b8b18bc8d"/>
    <w:p>
      <w:pPr>
        <w:pStyle w:val="Heading3"/>
      </w:pPr>
      <w:r>
        <w:t xml:space="preserve">2.2 Cultural Preservation and Social Responsibility</w:t>
      </w:r>
    </w:p>
    <w:p>
      <w:pPr>
        <w:pStyle w:val="FirstParagraph"/>
      </w:pPr>
      <w:r>
        <w:t xml:space="preserve">Beyond academics, Professors in</w:t>
      </w:r>
      <w:r>
        <w:t xml:space="preserve"> </w:t>
      </w:r>
      <w:r>
        <w:rPr>
          <w:bCs/>
          <w:b/>
        </w:rPr>
        <w:t xml:space="preserve">Argentina Buenos Aires</w:t>
      </w:r>
      <w:r>
        <w:t xml:space="preserve"> </w:t>
      </w:r>
      <w:r>
        <w:t xml:space="preserve">act as custodians of local culture and history. Given the city's rich tapestry of immigration, politics, and art, Professors are uniquely positioned to integrate these elements into their curricula. By doing so, they ensure that education remains relevant to the local identity while promoting global perspectives. This dual focus is a key aspect of our proposed project model.</w:t>
      </w:r>
    </w:p>
    <w:bookmarkEnd w:id="22"/>
    <w:bookmarkEnd w:id="23"/>
    <w:bookmarkStart w:id="24" w:name="X264c01404e16c056dac8598a6e420fb1cb3d109"/>
    <w:p>
      <w:pPr>
        <w:pStyle w:val="Heading2"/>
      </w:pPr>
      <w:r>
        <w:t xml:space="preserve">3. Specific Challenges in Argentina Buenos Aires</w:t>
      </w:r>
    </w:p>
    <w:p>
      <w:pPr>
        <w:pStyle w:val="FirstParagraph"/>
      </w:pPr>
      <w:r>
        <w:t xml:space="preserve">While the potential for academic excellence is high, several structural challenges hinder the full realization of the Professor's role in this region. These issues are specific to the economic and social climate of</w:t>
      </w:r>
      <w:r>
        <w:t xml:space="preserve"> </w:t>
      </w:r>
      <w:r>
        <w:rPr>
          <w:bCs/>
          <w:b/>
        </w:rPr>
        <w:t xml:space="preserve">Argentina Buenos Aires</w:t>
      </w:r>
      <w:r>
        <w:t xml:space="preserve">.</w:t>
      </w:r>
    </w:p>
    <w:p>
      <w:pPr>
        <w:numPr>
          <w:ilvl w:val="0"/>
          <w:numId w:val="1001"/>
        </w:numPr>
        <w:pStyle w:val="Compact"/>
      </w:pPr>
      <w:r>
        <w:rPr>
          <w:bCs/>
          <w:b/>
        </w:rPr>
        <w:t xml:space="preserve">Economic Instability:</w:t>
      </w:r>
      <w:r>
        <w:t xml:space="preserve"> </w:t>
      </w:r>
      <w:r>
        <w:t xml:space="preserve">Inflation and budget constraints in Argentina frequently affect university funding. Professors often face resource shortages, impacting their ability to conduct cutting-edge research or provide updated materials.</w:t>
      </w:r>
    </w:p>
    <w:p>
      <w:pPr>
        <w:numPr>
          <w:ilvl w:val="0"/>
          <w:numId w:val="1001"/>
        </w:numPr>
        <w:pStyle w:val="Compact"/>
      </w:pPr>
      <w:r>
        <w:rPr>
          <w:bCs/>
          <w:b/>
        </w:rPr>
        <w:t xml:space="preserve">Crowded Classrooms:</w:t>
      </w:r>
      <w:r>
        <w:t xml:space="preserve"> </w:t>
      </w:r>
      <w:r>
        <w:t xml:space="preserve">Major institutions in</w:t>
      </w:r>
      <w:r>
        <w:t xml:space="preserve"> </w:t>
      </w:r>
      <w:r>
        <w:rPr>
          <w:bCs/>
          <w:b/>
        </w:rPr>
        <w:t xml:space="preserve">Argentina Buenos Aires</w:t>
      </w:r>
      <w:r>
        <w:t xml:space="preserve">, such as the University of Buenos Aires (UBA), deal with high student-to-teacher ratios. This makes personalized mentorship difficult and places significant strain on Professors' time and energy.</w:t>
      </w:r>
    </w:p>
    <w:p>
      <w:pPr>
        <w:numPr>
          <w:ilvl w:val="0"/>
          <w:numId w:val="1001"/>
        </w:numPr>
        <w:pStyle w:val="Compact"/>
      </w:pPr>
      <w:r>
        <w:rPr>
          <w:bCs/>
          <w:b/>
        </w:rPr>
        <w:t xml:space="preserve">Digital Divide:</w:t>
      </w:r>
      <w:r>
        <w:t xml:space="preserve"> </w:t>
      </w:r>
      <w:r>
        <w:t xml:space="preserve">While urban centers like</w:t>
      </w:r>
      <w:r>
        <w:t xml:space="preserve"> </w:t>
      </w:r>
      <w:r>
        <w:rPr>
          <w:bCs/>
          <w:b/>
        </w:rPr>
        <w:t xml:space="preserve">Argentina Buenos Aires</w:t>
      </w:r>
      <w:r>
        <w:t xml:space="preserve"> </w:t>
      </w:r>
      <w:r>
        <w:t xml:space="preserve">are generally well-connected, disparities exist within the metropolitan area. Ensuring that all students have equitable access to digital tools required by modern Professor-led courses remains a logistical hurdle.</w:t>
      </w:r>
    </w:p>
    <w:p>
      <w:pPr>
        <w:numPr>
          <w:ilvl w:val="0"/>
          <w:numId w:val="1001"/>
        </w:numPr>
        <w:pStyle w:val="Compact"/>
      </w:pPr>
      <w:r>
        <w:rPr>
          <w:bCs/>
          <w:b/>
        </w:rPr>
        <w:t xml:space="preserve">Bureaucratic Hurdles:</w:t>
      </w:r>
      <w:r>
        <w:t xml:space="preserve"> </w:t>
      </w:r>
      <w:r>
        <w:t xml:space="preserve">Administrative processes in public institutions can be slow and rigid, limiting the agility of Professors who wish to implement innovative teaching methods or interdisciplinary projects.</w:t>
      </w:r>
    </w:p>
    <w:bookmarkEnd w:id="24"/>
    <w:bookmarkStart w:id="28" w:name="X5904f4a4e5f66d3d05649b1dd9a2241043b7d1b"/>
    <w:p>
      <w:pPr>
        <w:pStyle w:val="Heading2"/>
      </w:pPr>
      <w:r>
        <w:t xml:space="preserve">4. Strategic Interventions for Professor Empowerment</w:t>
      </w:r>
    </w:p>
    <w:p>
      <w:pPr>
        <w:pStyle w:val="FirstParagraph"/>
      </w:pPr>
      <w:r>
        <w:t xml:space="preserve">To address these challenges, this Project Report proposes a series of targeted interventions designed specifically for the context of</w:t>
      </w:r>
      <w:r>
        <w:t xml:space="preserve"> </w:t>
      </w:r>
      <w:r>
        <w:rPr>
          <w:bCs/>
          <w:b/>
        </w:rPr>
        <w:t xml:space="preserve">Argentina Buenos Aires</w:t>
      </w:r>
      <w:r>
        <w:t xml:space="preserve">. These strategies aim to strengthen the position of the Professor and enhance their effectiveness.</w:t>
      </w:r>
    </w:p>
    <w:bookmarkStart w:id="25" w:name="digital-integration-support-programs"/>
    <w:p>
      <w:pPr>
        <w:pStyle w:val="Heading3"/>
      </w:pPr>
      <w:r>
        <w:t xml:space="preserve">4.1 Digital Integration Support Programs</w:t>
      </w:r>
    </w:p>
    <w:p>
      <w:pPr>
        <w:pStyle w:val="FirstParagraph"/>
      </w:pPr>
      <w:r>
        <w:t xml:space="preserve">We propose the creation of a dedicated "Digital Pedagogy Center" in partnership with major universities in</w:t>
      </w:r>
      <w:r>
        <w:t xml:space="preserve"> </w:t>
      </w:r>
      <w:r>
        <w:rPr>
          <w:bCs/>
          <w:b/>
        </w:rPr>
        <w:t xml:space="preserve">Argentina Buenos Aires</w:t>
      </w:r>
      <w:r>
        <w:t xml:space="preserve">. This center would provide Professors with training in online learning platforms, virtual reality tools, and collaborative software. By equipping Professors with these skills, we can mitigate the effects of overcrowded classrooms through hybrid learning models that allow for more individualized student engagement.</w:t>
      </w:r>
    </w:p>
    <w:bookmarkEnd w:id="25"/>
    <w:bookmarkStart w:id="26" w:name="research-funding-grants"/>
    <w:p>
      <w:pPr>
        <w:pStyle w:val="Heading3"/>
      </w:pPr>
      <w:r>
        <w:t xml:space="preserve">4.2 Research Funding Grants</w:t>
      </w:r>
    </w:p>
    <w:p>
      <w:pPr>
        <w:pStyle w:val="FirstParagraph"/>
      </w:pPr>
      <w:r>
        <w:t xml:space="preserve">To combat economic instability, we recommend establishing a micro-grant system specifically for Professors in</w:t>
      </w:r>
      <w:r>
        <w:t xml:space="preserve"> </w:t>
      </w:r>
      <w:r>
        <w:rPr>
          <w:bCs/>
          <w:b/>
        </w:rPr>
        <w:t xml:space="preserve">Argentina Buenos Aires</w:t>
      </w:r>
      <w:r>
        <w:t xml:space="preserve">. These grants would focus on small-scale, high-impact research projects that address local community issues. This not only supports academic output but also reinforces the Professor's role as a community leader.</w:t>
      </w:r>
    </w:p>
    <w:bookmarkEnd w:id="26"/>
    <w:bookmarkStart w:id="27" w:name="administrative-streamlining-task-force"/>
    <w:p>
      <w:pPr>
        <w:pStyle w:val="Heading3"/>
      </w:pPr>
      <w:r>
        <w:t xml:space="preserve">4.3 Administrative Streamlining Task Force</w:t>
      </w:r>
    </w:p>
    <w:p>
      <w:pPr>
        <w:pStyle w:val="FirstParagraph"/>
      </w:pPr>
      <w:r>
        <w:t xml:space="preserve">A task force comprising university administrators and senior Professors should be established to review and simplify bureaucratic processes. The goal is to reduce the administrative burden on Professors, allowing them to dedicate more time to teaching, research, and student interaction. In</w:t>
      </w:r>
      <w:r>
        <w:t xml:space="preserve"> </w:t>
      </w:r>
      <w:r>
        <w:rPr>
          <w:bCs/>
          <w:b/>
        </w:rPr>
        <w:t xml:space="preserve">Argentina Buenos Aires</w:t>
      </w:r>
      <w:r>
        <w:t xml:space="preserve">, where efficiency is often compromised by red tape, this reform is critical.</w:t>
      </w:r>
    </w:p>
    <w:bookmarkEnd w:id="27"/>
    <w:bookmarkEnd w:id="28"/>
    <w:bookmarkStart w:id="29" w:name="implementation-timeline"/>
    <w:p>
      <w:pPr>
        <w:pStyle w:val="Heading2"/>
      </w:pPr>
      <w:r>
        <w:t xml:space="preserve">5. Implementation Timeline</w:t>
      </w:r>
    </w:p>
    <w:p>
      <w:pPr>
        <w:pStyle w:val="FirstParagraph"/>
      </w:pPr>
      <w:r>
        <w:rPr>
          <w:bCs/>
          <w:b/>
        </w:rPr>
        <w:t xml:space="preserve">Phase 1 (Months 1-3):</w:t>
      </w:r>
      <w:r>
        <w:t xml:space="preserve"> </w:t>
      </w:r>
      <w:r>
        <w:t xml:space="preserve">Needs assessment in key universities across</w:t>
      </w:r>
      <w:r>
        <w:t xml:space="preserve"> </w:t>
      </w:r>
      <w:r>
        <w:rPr>
          <w:bCs/>
          <w:b/>
        </w:rPr>
        <w:t xml:space="preserve">Argentina Buenos Aires</w:t>
      </w:r>
      <w:r>
        <w:t xml:space="preserve">. Surveying current Professors regarding their specific resource gaps and digital literacy levels.</w:t>
      </w:r>
    </w:p>
    <w:p>
      <w:pPr>
        <w:pStyle w:val="BodyText"/>
      </w:pPr>
      <w:r>
        <w:br/>
      </w:r>
    </w:p>
    <w:p>
      <w:pPr>
        <w:pStyle w:val="BodyText"/>
      </w:pPr>
      <w:r>
        <w:rPr>
          <w:bCs/>
          <w:b/>
        </w:rPr>
        <w:t xml:space="preserve">Phase 2 (Months 4-6):</w:t>
      </w:r>
      <w:r>
        <w:t xml:space="preserve"> </w:t>
      </w:r>
      <w:r>
        <w:t xml:space="preserve">Development of the Digital Pedagogy Center curriculum. Allocation of initial micro-grants for pilot research projects.</w:t>
      </w:r>
    </w:p>
    <w:p>
      <w:pPr>
        <w:pStyle w:val="BodyText"/>
      </w:pPr>
      <w:r>
        <w:br/>
      </w:r>
    </w:p>
    <w:p>
      <w:pPr>
        <w:pStyle w:val="BodyText"/>
      </w:pPr>
      <w:r>
        <w:rPr>
          <w:bCs/>
          <w:b/>
        </w:rPr>
        <w:t xml:space="preserve">Phase 3 (Months 7-12):</w:t>
      </w:r>
      <w:r>
        <w:t xml:space="preserve"> </w:t>
      </w:r>
      <w:r>
        <w:t xml:space="preserve">Full rollout of training workshops in</w:t>
      </w:r>
      <w:r>
        <w:t xml:space="preserve"> </w:t>
      </w:r>
      <w:r>
        <w:rPr>
          <w:bCs/>
          <w:b/>
        </w:rPr>
        <w:t xml:space="preserve">Argentina Buenos Aires</w:t>
      </w:r>
      <w:r>
        <w:t xml:space="preserve">. Launching the online portal for grant applications and administrative support.</w:t>
      </w:r>
    </w:p>
    <w:p>
      <w:pPr>
        <w:pStyle w:val="BodyText"/>
      </w:pPr>
      <w:r>
        <w:br/>
      </w:r>
    </w:p>
    <w:p>
      <w:pPr>
        <w:pStyle w:val="BodyText"/>
      </w:pPr>
      <w:r>
        <w:rPr>
          <w:bCs/>
          <w:b/>
        </w:rPr>
        <w:t xml:space="preserve">Phase 4 (Month 13+):</w:t>
      </w:r>
      <w:r>
        <w:t xml:space="preserve"> </w:t>
      </w:r>
      <w:r>
        <w:t xml:space="preserve">Evaluation and feedback loop. Adjusting strategies based on data collected from Professors and student outcomes.</w:t>
      </w:r>
    </w:p>
    <w:bookmarkEnd w:id="29"/>
    <w:bookmarkStart w:id="30" w:name="expected-outcomes-and-impact"/>
    <w:p>
      <w:pPr>
        <w:pStyle w:val="Heading2"/>
      </w:pPr>
      <w:r>
        <w:t xml:space="preserve">6. Expected Outcomes and Impact</w:t>
      </w:r>
    </w:p>
    <w:p>
      <w:pPr>
        <w:pStyle w:val="FirstParagraph"/>
      </w:pPr>
      <w:r>
        <w:t xml:space="preserve">The successful implementation of these initiatives is expected to yield significant benefits for the educational ecosystem in</w:t>
      </w:r>
      <w:r>
        <w:t xml:space="preserve"> </w:t>
      </w:r>
      <w:r>
        <w:rPr>
          <w:bCs/>
          <w:b/>
        </w:rPr>
        <w:t xml:space="preserve">Argentina Buenos Aires</w:t>
      </w:r>
      <w:r>
        <w:t xml:space="preserve">.</w:t>
      </w:r>
    </w:p>
    <w:p>
      <w:pPr>
        <w:numPr>
          <w:ilvl w:val="0"/>
          <w:numId w:val="1002"/>
        </w:numPr>
        <w:pStyle w:val="Compact"/>
      </w:pPr>
      <w:r>
        <w:rPr>
          <w:bCs/>
          <w:b/>
        </w:rPr>
        <w:t xml:space="preserve">Enhanced Teaching Quality:</w:t>
      </w:r>
      <w:r>
        <w:t xml:space="preserve"> </w:t>
      </w:r>
      <w:r>
        <w:t xml:space="preserve">Professors equipped with modern digital tools will be able to create more engaging and accessible learning environments.</w:t>
      </w:r>
    </w:p>
    <w:p>
      <w:pPr>
        <w:numPr>
          <w:ilvl w:val="0"/>
          <w:numId w:val="1002"/>
        </w:numPr>
        <w:pStyle w:val="Compact"/>
      </w:pPr>
      <w:r>
        <w:rPr>
          <w:bCs/>
          <w:b/>
        </w:rPr>
        <w:t xml:space="preserve">Increased Research Output:</w:t>
      </w:r>
      <w:r>
        <w:t xml:space="preserve"> </w:t>
      </w:r>
      <w:r>
        <w:t xml:space="preserve">By alleviating administrative burdens and providing funding, we anticipate a surge in research publications originating from</w:t>
      </w:r>
      <w:r>
        <w:t xml:space="preserve"> </w:t>
      </w:r>
      <w:r>
        <w:rPr>
          <w:bCs/>
          <w:b/>
        </w:rPr>
        <w:t xml:space="preserve">Argentina Buenos Aires</w:t>
      </w:r>
      <w:r>
        <w:t xml:space="preserve">.</w:t>
      </w:r>
    </w:p>
    <w:p>
      <w:pPr>
        <w:numPr>
          <w:ilvl w:val="0"/>
          <w:numId w:val="1002"/>
        </w:numPr>
        <w:pStyle w:val="Compact"/>
      </w:pPr>
      <w:r>
        <w:rPr>
          <w:bCs/>
          <w:b/>
        </w:rPr>
        <w:t xml:space="preserve">Improved Student Satisfaction:</w:t>
      </w:r>
    </w:p>
    <w:p>
      <w:pPr>
        <w:numPr>
          <w:ilvl w:val="0"/>
          <w:numId w:val="1002"/>
        </w:numPr>
        <w:pStyle w:val="Compact"/>
      </w:pPr>
      <w:r>
        <w:rPr>
          <w:bCs/>
          <w:b/>
        </w:rPr>
        <w:t xml:space="preserve">National Prestige:</w:t>
      </w:r>
      <w:r>
        <w:t xml:space="preserve">: Strengthening the Professor's role in the capital will reinforce Argentina's reputation as a center of academic excellence in Latin America.</w:t>
      </w:r>
    </w:p>
    <w:bookmarkEnd w:id="30"/>
    <w:bookmarkStart w:id="31" w:name="conclusion"/>
    <w:p>
      <w:pPr>
        <w:pStyle w:val="Heading2"/>
      </w:pPr>
      <w:r>
        <w:t xml:space="preserve">7. Conclusion</w:t>
      </w:r>
    </w:p>
    <w:p>
      <w:pPr>
        <w:pStyle w:val="FirstParagraph"/>
      </w:pPr>
      <w:r>
        <w:t xml:space="preserve">The role of the Professor is foundational to the integrity and success of any educational system. In</w:t>
      </w:r>
      <w:r>
        <w:t xml:space="preserve"> </w:t>
      </w:r>
      <w:r>
        <w:rPr>
          <w:bCs/>
          <w:b/>
        </w:rPr>
        <w:t xml:space="preserve">Argentina Buenos Aires</w:t>
      </w:r>
      <w:r>
        <w:t xml:space="preserve">, where academic tradition meets modern complexity, empowering Professors is not just an administrative adjustment but a strategic imperative. This Project Report highlights that by addressing specific local challenges—such as economic constraints, bureaucratic inefficiencies, and digital gaps—we can unlock the full potential of this vital profession.</w:t>
      </w:r>
    </w:p>
    <w:p>
      <w:pPr>
        <w:pStyle w:val="BodyText"/>
      </w:pPr>
      <w:r>
        <w:t xml:space="preserve">We strongly recommend the immediate adoption of the proposed interventions. Investing in Professors is investing in the future intellectual and social fabric of Argentina. As we look to stabilize and grow our educational sector, let us remember that every breakthrough in</w:t>
      </w:r>
      <w:r>
        <w:t xml:space="preserve"> </w:t>
      </w:r>
      <w:r>
        <w:rPr>
          <w:bCs/>
          <w:b/>
        </w:rPr>
        <w:t xml:space="preserve">Argentina Buenos Aires</w:t>
      </w:r>
      <w:r>
        <w:t xml:space="preserve"> </w:t>
      </w:r>
      <w:r>
        <w:t xml:space="preserve">begins with an empowered Professor guiding a curious mind.</w:t>
      </w:r>
    </w:p>
    <w:p>
      <w:pPr>
        <w:pStyle w:val="BodyText"/>
      </w:pPr>
      <w:r>
        <w:rPr>
          <w:iCs/>
          <w:i/>
        </w:rPr>
        <w:t xml:space="preserve">This report has been prepared by the Academic Planning Committee for immediate review by the Ministry of Education.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Initiative in Argentina Buenos Aires</dc:title>
  <dc:creator/>
  <dc:language>en</dc:language>
  <cp:keywords/>
  <dcterms:created xsi:type="dcterms:W3CDTF">2026-07-29T08:01:19Z</dcterms:created>
  <dcterms:modified xsi:type="dcterms:W3CDTF">2026-07-29T08:01:19Z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