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the</w:t>
      </w:r>
      <w:r>
        <w:t xml:space="preserve"> </w:t>
      </w:r>
      <w:r>
        <w:t xml:space="preserve">Professor</w:t>
      </w:r>
      <w:r>
        <w:t xml:space="preserve"> </w:t>
      </w:r>
      <w:r>
        <w:t xml:space="preserve">Initiative</w:t>
      </w:r>
      <w:r>
        <w:t xml:space="preserve"> </w:t>
      </w:r>
      <w:r>
        <w:t xml:space="preserve">in</w:t>
      </w:r>
      <w:r>
        <w:t xml:space="preserve"> </w:t>
      </w:r>
      <w:r>
        <w:t xml:space="preserve">Argentina,</w:t>
      </w:r>
      <w:r>
        <w:t xml:space="preserve"> </w:t>
      </w:r>
      <w:r>
        <w:t xml:space="preserve">Córdoba</w:t>
      </w:r>
    </w:p>
    <w:bookmarkStart w:id="30" w:name="Xcb8fbf6b5928323c149641aeefce475b7bdf7be"/>
    <w:p>
      <w:pPr>
        <w:pStyle w:val="Heading1"/>
      </w:pPr>
      <w:r>
        <w:t xml:space="preserve">Project Report Strategic Deployment of Professor Services in Argentina, Córdoba</w:t>
      </w:r>
    </w:p>
    <w:p>
      <w:pPr>
        <w:pStyle w:val="FirstParagraph"/>
      </w:pPr>
      <w:r>
        <w:rPr>
          <w:bCs/>
          <w:b/>
        </w:rPr>
        <w:t xml:space="preserve">Date:</w:t>
      </w:r>
      <w:r>
        <w:t xml:space="preserve"> </w:t>
      </w:r>
      <w:r>
        <w:t xml:space="preserve">May 24, 2024</w:t>
      </w:r>
      <w:r>
        <w:br/>
      </w:r>
      <w:r>
        <w:rPr>
          <w:bCs/>
          <w:b/>
        </w:rPr>
        <w:t xml:space="preserve">To:</w:t>
      </w:r>
      <w:r>
        <w:t xml:space="preserve"> </w:t>
      </w:r>
      <w:r>
        <w:t xml:space="preserve">Board of Directors and Stakeholders</w:t>
      </w:r>
      <w:r>
        <w:br/>
      </w:r>
      <w:r>
        <w:rPr>
          <w:bCs/>
          <w:b/>
        </w:rPr>
        <w:t xml:space="preserve">From:</w:t>
      </w:r>
      <w:r>
        <w:t xml:space="preserve"> </w:t>
      </w:r>
      <w:r>
        <w:t xml:space="preserve">Strategic Planning Department</w:t>
      </w:r>
      <w:r>
        <w:br/>
      </w:r>
    </w:p>
    <w:p>
      <w:pPr>
        <w:pStyle w:val="BodyText"/>
      </w:pPr>
      <w:r>
        <w:t xml:space="preserve">Subject:Analytical Framework for Establishing High-Quality Professor Roles in Argentina, Córdoba</w:t>
      </w:r>
    </w:p>
    <w:bookmarkStart w:id="20" w:name="executive-summary"/>
    <w:p>
      <w:pPr>
        <w:pStyle w:val="Heading2"/>
      </w:pPr>
      <w:r>
        <w:t xml:space="preserve">1. Executive Summary</w:t>
      </w:r>
    </w:p>
    <w:p>
      <w:pPr>
        <w:pStyle w:val="FirstParagraph"/>
      </w:pPr>
      <w:r>
        <w:t xml:space="preserve">This Project Report outlines the comprehensive strategy for introducing and scaling specialized academic support services, specifically focusing on the role of the</w:t>
      </w:r>
      <w:r>
        <w:t xml:space="preserve"> </w:t>
      </w:r>
      <w:r>
        <w:rPr>
          <w:bCs/>
          <w:b/>
        </w:rPr>
        <w:t xml:space="preserve">Professor</w:t>
      </w:r>
      <w:r>
        <w:t xml:space="preserve">, within the educational ecosystem of</w:t>
      </w:r>
      <w:r>
        <w:t xml:space="preserve"> </w:t>
      </w:r>
      <w:r>
        <w:rPr>
          <w:bCs/>
          <w:b/>
        </w:rPr>
        <w:t xml:space="preserve">Argentina, Córdoba</w:t>
      </w:r>
      <w:r>
        <w:t xml:space="preserve">. As a region renowned for its intellectual heritage and strong university tradition, Córdoba presents a unique opportunity to modernize educational delivery through digital integration while maintaining local pedagogical rigor. The primary objective of this project is to define the scope, operational requirements, and cultural adaptations necessary to deploy a network of</w:t>
      </w:r>
      <w:r>
        <w:t xml:space="preserve"> </w:t>
      </w:r>
      <w:r>
        <w:rPr>
          <w:bCs/>
          <w:b/>
        </w:rPr>
        <w:t xml:space="preserve">Professor</w:t>
      </w:r>
      <w:r>
        <w:t xml:space="preserve">-led tutoring and mentorship programs across the province. This document serves as a foundational guide for stakeholders involved in the educational technology sector and academic institutions in</w:t>
      </w:r>
      <w:r>
        <w:t xml:space="preserve"> </w:t>
      </w:r>
      <w:r>
        <w:rPr>
          <w:bCs/>
          <w:b/>
        </w:rPr>
        <w:t xml:space="preserve">Argentina, Córdoba</w:t>
      </w:r>
      <w:r>
        <w:t xml:space="preserve">.</w:t>
      </w:r>
    </w:p>
    <w:bookmarkEnd w:id="20"/>
    <w:bookmarkStart w:id="21" w:name="X53c926a79e85f8f64c22d6d1e41ce815221a572"/>
    <w:p>
      <w:pPr>
        <w:pStyle w:val="Heading2"/>
      </w:pPr>
      <w:r>
        <w:t xml:space="preserve">2. Contextual Background: The Educational Landscape of Argentina, Córdoba</w:t>
      </w:r>
    </w:p>
    <w:p>
      <w:pPr>
        <w:pStyle w:val="FirstParagraph"/>
      </w:pPr>
      <w:r>
        <w:rPr>
          <w:bCs/>
          <w:b/>
        </w:rPr>
        <w:t xml:space="preserve">Argentina, Córdoba</w:t>
      </w:r>
      <w:r>
        <w:t xml:space="preserve">, is historically recognized as the cradle of education in Argentina. Home to the Universidad Nacional de Córdoba (UNC), established in 1613, the region possesses a deep-rooted culture that values higher learning and academic excellence. However, despite this prestigious history, the region faces contemporary challenges including economic fluctuations, brain drain among young academics, and a growing disparity between urban private education resources and public school infrastructure.</w:t>
      </w:r>
    </w:p>
    <w:p>
      <w:pPr>
        <w:pStyle w:val="BodyText"/>
      </w:pPr>
      <w:r>
        <w:t xml:space="preserve">The demand for supplementary educational support in</w:t>
      </w:r>
      <w:r>
        <w:t xml:space="preserve"> </w:t>
      </w:r>
      <w:r>
        <w:rPr>
          <w:bCs/>
          <w:b/>
        </w:rPr>
        <w:t xml:space="preserve">Argentina, Córdoba</w:t>
      </w:r>
      <w:r>
        <w:t xml:space="preserve">, has surged in recent years. Parents and students are increasingly seeking personalized attention that large classroom settings cannot provide. This gap creates a fertile market for the introduction of high-caliber</w:t>
      </w:r>
      <w:r>
        <w:t xml:space="preserve"> </w:t>
      </w:r>
      <w:r>
        <w:rPr>
          <w:bCs/>
          <w:b/>
        </w:rPr>
        <w:t xml:space="preserve">Professor</w:t>
      </w:r>
      <w:r>
        <w:t xml:space="preserve">-led initiatives. These professionals are not merely teachers; they act as mentors, curriculum designers, and digital facilitators who bridge the gap between traditional pedagogy and modern technological demands.</w:t>
      </w:r>
    </w:p>
    <w:bookmarkEnd w:id="21"/>
    <w:bookmarkStart w:id="22" w:name="project-objectives"/>
    <w:p>
      <w:pPr>
        <w:pStyle w:val="Heading2"/>
      </w:pPr>
      <w:r>
        <w:t xml:space="preserve">3. Project Objectives</w:t>
      </w:r>
    </w:p>
    <w:p>
      <w:pPr>
        <w:pStyle w:val="FirstParagraph"/>
      </w:pPr>
      <w:r>
        <w:t xml:space="preserve">The core objectives of this initiative are multifaceted, designed to address specific needs within the</w:t>
      </w:r>
      <w:r>
        <w:t xml:space="preserve"> </w:t>
      </w:r>
      <w:r>
        <w:rPr>
          <w:bCs/>
          <w:b/>
        </w:rPr>
        <w:t xml:space="preserve">Argentina, Córdoba</w:t>
      </w:r>
      <w:r>
        <w:t xml:space="preserve">, demographic:</w:t>
      </w:r>
    </w:p>
    <w:p>
      <w:pPr>
        <w:numPr>
          <w:ilvl w:val="0"/>
          <w:numId w:val="1001"/>
        </w:numPr>
        <w:pStyle w:val="Compact"/>
      </w:pPr>
      <w:r>
        <w:rPr>
          <w:bCs/>
          <w:b/>
        </w:rPr>
        <w:t xml:space="preserve">Cultural Integration:</w:t>
      </w:r>
      <w:r>
        <w:t xml:space="preserve"> </w:t>
      </w:r>
      <w:r>
        <w:t xml:space="preserve">To ensure that all instructional materials and teaching methodologies employed by the recruited</w:t>
      </w:r>
      <w:r>
        <w:t xml:space="preserve"> </w:t>
      </w:r>
      <w:r>
        <w:rPr>
          <w:bCs/>
          <w:b/>
        </w:rPr>
        <w:t xml:space="preserve">Professor</w:t>
      </w:r>
      <w:r>
        <w:t xml:space="preserve">s are culturally relevant and linguistically appropriate for students in Argentina.</w:t>
      </w:r>
    </w:p>
    <w:p>
      <w:pPr>
        <w:numPr>
          <w:ilvl w:val="0"/>
          <w:numId w:val="1001"/>
        </w:numPr>
        <w:pStyle w:val="Compact"/>
      </w:pPr>
      <w:r>
        <w:rPr>
          <w:bCs/>
          <w:b/>
        </w:rPr>
        <w:t xml:space="preserve">Talent Acquisition:</w:t>
      </w:r>
      <w:r>
        <w:t xml:space="preserve"> </w:t>
      </w:r>
      <w:r>
        <w:t xml:space="preserve">To recruit and vet a cohort of experienced academics who can serve as remote or hybrid</w:t>
      </w:r>
    </w:p>
    <w:p>
      <w:pPr>
        <w:numPr>
          <w:ilvl w:val="0"/>
          <w:numId w:val="1000"/>
        </w:numPr>
        <w:pStyle w:val="Compact"/>
      </w:pPr>
      <w:r>
        <w:t xml:space="preserve">Professors, leveraging the existing talent pool within the local universities of Córdoba to reduce operational costs while enhancing quality.</w:t>
      </w:r>
    </w:p>
    <w:p>
      <w:pPr>
        <w:numPr>
          <w:ilvl w:val="0"/>
          <w:numId w:val="1001"/>
        </w:numPr>
        <w:pStyle w:val="Compact"/>
      </w:pPr>
      <w:r>
        <w:rPr>
          <w:bCs/>
          <w:b/>
        </w:rPr>
        <w:t xml:space="preserve">Digital Infrastructure:</w:t>
      </w:r>
      <w:r>
        <w:t xml:space="preserve"> </w:t>
      </w:r>
      <w:r>
        <w:t xml:space="preserve">To deploy a robust digital platform that allows these</w:t>
      </w:r>
      <w:r>
        <w:t xml:space="preserve"> </w:t>
      </w:r>
      <w:r>
        <w:rPr>
          <w:bCs/>
          <w:b/>
        </w:rPr>
        <w:t xml:space="preserve">Professor</w:t>
      </w:r>
      <w:r>
        <w:t xml:space="preserve">s to interact seamlessly with students in Argentina, ensuring low latency and high-quality video conferencing capabilities crucial for effective teaching.</w:t>
      </w:r>
    </w:p>
    <w:p>
      <w:pPr>
        <w:numPr>
          <w:ilvl w:val="0"/>
          <w:numId w:val="1001"/>
        </w:numPr>
        <w:pStyle w:val="Compact"/>
      </w:pPr>
      <w:r>
        <w:rPr>
          <w:bCs/>
          <w:b/>
        </w:rPr>
        <w:t xml:space="preserve">Economic Accessibility:</w:t>
      </w:r>
      <w:r>
        <w:t xml:space="preserve">: To structure pricing models that make premium educational support accessible to middle-class families in Córdoba, balancing profitability with social responsibility.</w:t>
      </w:r>
    </w:p>
    <w:bookmarkEnd w:id="22"/>
    <w:bookmarkStart w:id="26" w:name="strategic-implementation-plan"/>
    <w:p>
      <w:pPr>
        <w:pStyle w:val="Heading2"/>
      </w:pPr>
      <w:r>
        <w:t xml:space="preserve">4. Strategic Implementation Plan</w:t>
      </w:r>
    </w:p>
    <w:bookmarkStart w:id="23" w:name="X9d4500cc2cccd47cacc3f3ce0d540004a81e20b"/>
    <w:p>
      <w:pPr>
        <w:pStyle w:val="Heading3"/>
      </w:pPr>
      <w:r>
        <w:t xml:space="preserve">4.1 Recruitment and Vetting of Professor Candidates</w:t>
      </w:r>
    </w:p>
    <w:p>
      <w:pPr>
        <w:pStyle w:val="FirstParagraph"/>
      </w:pPr>
      <w:r>
        <w:t xml:space="preserve">The success of the project hinges on the quality of the human capital. Therefore, strict vetting processes will be implemented for all candidates aspiring to become a</w:t>
      </w:r>
      <w:r>
        <w:t xml:space="preserve"> </w:t>
      </w:r>
      <w:r>
        <w:rPr>
          <w:bCs/>
          <w:b/>
        </w:rPr>
        <w:t xml:space="preserve">Professor</w:t>
      </w:r>
      <w:r>
        <w:t xml:space="preserve"> </w:t>
      </w:r>
      <w:r>
        <w:t xml:space="preserve">within this network. Candidates will preferably hold advanced degrees from recognized institutions in Argentina or abroad. Furthermore, they must demonstrate proficiency in both academic subject matter and digital pedagogy.</w:t>
      </w:r>
    </w:p>
    <w:p>
      <w:pPr>
        <w:pStyle w:val="BodyText"/>
      </w:pPr>
      <w:r>
        <w:t xml:space="preserve">In the context of</w:t>
      </w:r>
      <w:r>
        <w:t xml:space="preserve"> </w:t>
      </w:r>
      <w:r>
        <w:rPr>
          <w:bCs/>
          <w:b/>
        </w:rPr>
        <w:t xml:space="preserve">Argentina, Córdoba</w:t>
      </w:r>
      <w:r>
        <w:t xml:space="preserve">, special emphasis will be placed on recruiting local talent. This not only supports the regional economy but also ensures that the</w:t>
      </w:r>
      <w:r>
        <w:t xml:space="preserve"> </w:t>
      </w:r>
      <w:r>
        <w:rPr>
          <w:bCs/>
          <w:b/>
        </w:rPr>
        <w:t xml:space="preserve">Professor</w:t>
      </w:r>
      <w:r>
        <w:t xml:space="preserve">s understand local nuances, dialects, and educational standards (such as the specific curriculum requirements of Córdoba’s provincial education ministry). Local professors are more likely to resonate with students who face similar socioeconomic realities.</w:t>
      </w:r>
    </w:p>
    <w:bookmarkEnd w:id="23"/>
    <w:bookmarkStart w:id="24" w:name="curriculum-adaptation-and-localization"/>
    <w:p>
      <w:pPr>
        <w:pStyle w:val="Heading3"/>
      </w:pPr>
      <w:r>
        <w:t xml:space="preserve">4.2 Curriculum Adaptation and Localization</w:t>
      </w:r>
    </w:p>
    <w:p>
      <w:pPr>
        <w:pStyle w:val="FirstParagraph"/>
      </w:pPr>
      <w:r>
        <w:t xml:space="preserve">A generic global curriculum often fails in specific regional contexts. For this project, the content delivered by the</w:t>
      </w:r>
      <w:r>
        <w:t xml:space="preserve"> </w:t>
      </w:r>
      <w:r>
        <w:rPr>
          <w:bCs/>
          <w:b/>
        </w:rPr>
        <w:t xml:space="preserve">Professor</w:t>
      </w:r>
      <w:r>
        <w:t xml:space="preserve">s must be adapted to align with the educational framework prevalent in Argentina. This involves translating materials into precise local Spanish terminology, which differs slightly from European or other Latin American variants due to unique argot and grammatical structures.</w:t>
      </w:r>
    </w:p>
    <w:p>
      <w:pPr>
        <w:pStyle w:val="BodyText"/>
      </w:pPr>
      <w:r>
        <w:t xml:space="preserve">The adaptation process will involve a team of senior editors based in Córdoba who work directly with the teaching faculty to ensure that examples, case studies, and references are familiar to students in this specific province. For instance, mathematics problems or historical references should reflect the local context of</w:t>
      </w:r>
      <w:r>
        <w:t xml:space="preserve"> </w:t>
      </w:r>
      <w:r>
        <w:rPr>
          <w:bCs/>
          <w:b/>
        </w:rPr>
        <w:t xml:space="preserve">Argentina, Córdoba</w:t>
      </w:r>
      <w:r>
        <w:t xml:space="preserve">, rather than importing irrelevant foreign contexts.</w:t>
      </w:r>
    </w:p>
    <w:bookmarkEnd w:id="24"/>
    <w:bookmarkStart w:id="25" w:name="technological-deployment"/>
    <w:p>
      <w:pPr>
        <w:pStyle w:val="Heading3"/>
      </w:pPr>
      <w:r>
        <w:t xml:space="preserve">4.3 Technological Deployment</w:t>
      </w:r>
    </w:p>
    <w:p>
      <w:pPr>
        <w:pStyle w:val="FirstParagraph"/>
      </w:pPr>
      <w:r>
        <w:t xml:space="preserve">The infrastructure supporting the</w:t>
      </w:r>
      <w:r>
        <w:t xml:space="preserve"> </w:t>
      </w:r>
      <w:r>
        <w:rPr>
          <w:bCs/>
          <w:b/>
        </w:rPr>
        <w:t xml:space="preserve">Professor</w:t>
      </w:r>
      <w:r>
        <w:t xml:space="preserve">s must be reliable. Internet connectivity in certain rural areas surrounding Córdoba capital can be inconsistent. Therefore, the project includes a hybrid model where live sessions are supplemented by downloadable asynchronous materials for offline access. This ensures that no student is left behind due to technical limitations, maintaining equity in education.</w:t>
      </w:r>
    </w:p>
    <w:p>
      <w:pPr>
        <w:pStyle w:val="BodyText"/>
      </w:pPr>
      <w:r>
        <w:t xml:space="preserve">Additionally, the platform will feature analytics tools that allow each</w:t>
      </w:r>
      <w:r>
        <w:t xml:space="preserve"> </w:t>
      </w:r>
      <w:r>
        <w:rPr>
          <w:bCs/>
          <w:b/>
        </w:rPr>
        <w:t xml:space="preserve">Professor</w:t>
      </w:r>
      <w:r>
        <w:t xml:space="preserve"> </w:t>
      </w:r>
      <w:r>
        <w:t xml:space="preserve">to track student progress, identify knowledge gaps early, and adjust their teaching strategies in real-time. This data-driven approach enhances the effectiveness of every tutoring session.</w:t>
      </w:r>
    </w:p>
    <w:bookmarkEnd w:id="25"/>
    <w:bookmarkEnd w:id="26"/>
    <w:bookmarkStart w:id="27" w:name="challenges-and-mitigation-strategies"/>
    <w:p>
      <w:pPr>
        <w:pStyle w:val="Heading2"/>
      </w:pPr>
      <w:r>
        <w:t xml:space="preserve">5. Challenges and Mitigation Strategies</w:t>
      </w:r>
    </w:p>
    <w:p>
      <w:pPr>
        <w:pStyle w:val="FirstParagraph"/>
      </w:pPr>
      <w:r>
        <w:rPr>
          <w:bCs/>
          <w:b/>
        </w:rPr>
        <w:t xml:space="preserve">Economic Volatility:</w:t>
      </w:r>
      <w:r>
        <w:t xml:space="preserve"> </w:t>
      </w:r>
      <w:r>
        <w:t xml:space="preserve">Argentina has experienced significant economic instability, including inflation and currency fluctuation. To mitigate this, pricing for services will be indexed to stable currencies or adjusted frequently to maintain value for both the provider (the</w:t>
      </w:r>
      <w:r>
        <w:t xml:space="preserve"> </w:t>
      </w:r>
      <w:r>
        <w:rPr>
          <w:bCs/>
          <w:b/>
        </w:rPr>
        <w:t xml:space="preserve">Professor</w:t>
      </w:r>
      <w:r>
        <w:t xml:space="preserve">) and the student’s family in</w:t>
      </w:r>
      <w:r>
        <w:t xml:space="preserve"> </w:t>
      </w:r>
      <w:r>
        <w:rPr>
          <w:bCs/>
          <w:b/>
        </w:rPr>
        <w:t xml:space="preserve">Argentina, Córdoba</w:t>
      </w:r>
      <w:r>
        <w:t xml:space="preserve">.</w:t>
      </w:r>
    </w:p>
    <w:p>
      <w:pPr>
        <w:pStyle w:val="BodyText"/>
      </w:pPr>
      <w:r>
        <w:rPr>
          <w:bCs/>
          <w:b/>
        </w:rPr>
        <w:t xml:space="preserve">Digital Divide:</w:t>
      </w:r>
      <w:r>
        <w:t xml:space="preserve"> </w:t>
      </w:r>
      <w:r>
        <w:t xml:space="preserve">While urban centers like Córdoba City have good internet access, peripheral areas may lag. The mitigation strategy involves partnerships with local community centers to provide physical hubs where students can access high-speed internet and meet their assigned</w:t>
      </w:r>
      <w:r>
        <w:t xml:space="preserve"> </w:t>
      </w:r>
      <w:r>
        <w:rPr>
          <w:bCs/>
          <w:b/>
        </w:rPr>
        <w:t xml:space="preserve">Professor</w:t>
      </w:r>
      <w:r>
        <w:t xml:space="preserve">s in person if required.</w:t>
      </w:r>
    </w:p>
    <w:bookmarkEnd w:id="27"/>
    <w:bookmarkStart w:id="28" w:name="expected-outcomes-and-impact"/>
    <w:p>
      <w:pPr>
        <w:pStyle w:val="Heading2"/>
      </w:pPr>
      <w:r>
        <w:t xml:space="preserve">6. Expected Outcomes and Impact</w:t>
      </w:r>
    </w:p>
    <w:p>
      <w:pPr>
        <w:pStyle w:val="FirstParagraph"/>
      </w:pPr>
      <w:r>
        <w:t xml:space="preserve">The successful implementation of this project is expected to yield significant benefits for the educational landscape in</w:t>
      </w:r>
      <w:r>
        <w:t xml:space="preserve"> </w:t>
      </w:r>
      <w:r>
        <w:rPr>
          <w:bCs/>
          <w:b/>
        </w:rPr>
        <w:t xml:space="preserve">Argentina, Córdoba</w:t>
      </w:r>
      <w:r>
        <w:t xml:space="preserve">. By empowering local academics to become certified and supported remote</w:t>
      </w:r>
      <w:r>
        <w:t xml:space="preserve"> </w:t>
      </w:r>
      <w:r>
        <w:rPr>
          <w:bCs/>
          <w:b/>
        </w:rPr>
        <w:t xml:space="preserve">Professor</w:t>
      </w:r>
      <w:r>
        <w:t xml:space="preserve">s, the region can reverse brain drain by creating viable career paths for young graduates. Students will benefit from personalized, high-quality education that improves academic performance and university admission rates.</w:t>
      </w:r>
    </w:p>
    <w:p>
      <w:pPr>
        <w:pStyle w:val="BodyText"/>
      </w:pPr>
      <w:r>
        <w:t xml:space="preserve">Moreover, this project aims to set a benchmark for educational technology in Latin America. If successful in Córdoba, the model can be replicated across other provinces of Argentina or exported to similar markets with strong cultural ties but limited educational resources.</w:t>
      </w:r>
    </w:p>
    <w:bookmarkEnd w:id="28"/>
    <w:bookmarkStart w:id="29" w:name="conclusion"/>
    <w:p>
      <w:pPr>
        <w:pStyle w:val="Heading2"/>
      </w:pPr>
      <w:r>
        <w:t xml:space="preserve">7. Conclusion</w:t>
      </w:r>
    </w:p>
    <w:p>
      <w:pPr>
        <w:pStyle w:val="FirstParagraph"/>
      </w:pPr>
      <w:r>
        <w:t xml:space="preserve">In conclusion, the integration of a dedicated</w:t>
      </w:r>
      <w:r>
        <w:t xml:space="preserve"> </w:t>
      </w:r>
      <w:r>
        <w:rPr>
          <w:bCs/>
          <w:b/>
        </w:rPr>
        <w:t xml:space="preserve">Professor</w:t>
      </w:r>
      <w:r>
        <w:t xml:space="preserve">-led educational service into</w:t>
      </w:r>
      <w:r>
        <w:t xml:space="preserve"> </w:t>
      </w:r>
      <w:r>
        <w:rPr>
          <w:bCs/>
          <w:b/>
        </w:rPr>
        <w:t xml:space="preserve">Argentina, Córdoba</w:t>
      </w:r>
      <w:r>
        <w:t xml:space="preserve">, represents a timely and necessary intervention. By respecting local traditions, leveraging regional talent, and utilizing modern technology, this project promises to elevate the standard of education in one of South America’s most historically significant academic hubs. The detailed planning outlined in this Project Report provides a clear roadmap for achieving these goals while navigating the unique economic and social dynamics of the region.</w:t>
      </w:r>
    </w:p>
    <w:p>
      <w:pPr>
        <w:pStyle w:val="BodyText"/>
      </w:pPr>
      <w:r>
        <w:t xml:space="preserve">© 2024 Educational Strategy Group. All Rights Reserved.</w:t>
      </w:r>
      <w:r>
        <w:br/>
      </w:r>
      <w:r>
        <w:t xml:space="preserve">Document Confidentiality: Internal Use Only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the Professor Initiative in Argentina, Córdoba</dc:title>
  <dc:creator/>
  <cp:keywords/>
  <dcterms:created xsi:type="dcterms:W3CDTF">2026-07-29T13:59:06Z</dcterms:created>
  <dcterms:modified xsi:type="dcterms:W3CDTF">2026-07-29T13:59:06Z</dcterms:modified>
</cp:coreProperties>
</file>

<file path=docProps/custom.xml><?xml version="1.0" encoding="utf-8"?>
<Properties xmlns="http://schemas.openxmlformats.org/officeDocument/2006/custom-properties" xmlns:vt="http://schemas.openxmlformats.org/officeDocument/2006/docPropsVTypes"/>
</file>