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Professor</w:t>
      </w:r>
      <w:r>
        <w:t xml:space="preserve"> </w:t>
      </w:r>
      <w:r>
        <w:t xml:space="preserve">Roles</w:t>
      </w:r>
      <w:r>
        <w:t xml:space="preserve"> </w:t>
      </w:r>
      <w:r>
        <w:t xml:space="preserve">in</w:t>
      </w:r>
      <w:r>
        <w:t xml:space="preserve"> </w:t>
      </w:r>
      <w:r>
        <w:t xml:space="preserve">Canada</w:t>
      </w:r>
      <w:r>
        <w:t xml:space="preserve"> </w:t>
      </w:r>
      <w:r>
        <w:t xml:space="preserve">Vancouver</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Academic Oversight Committee</w:t>
      </w:r>
      <w:r>
        <w:br/>
      </w:r>
      <w:r>
        <w:t xml:space="preserve">Educational Strategy Division</w:t>
      </w:r>
      <w:r>
        <w:br/>
      </w:r>
    </w:p>
    <w:bookmarkStart w:id="20" w:name="executive-summary"/>
    <w:p>
      <w:pPr>
        <w:pStyle w:val="Heading2"/>
      </w:pPr>
      <w:r>
        <w:t xml:space="preserve">Executive Summary</w:t>
      </w:r>
    </w:p>
    <w:p>
      <w:pPr>
        <w:pStyle w:val="FirstParagraph"/>
      </w:pPr>
      <w:r>
        <w:t xml:space="preserve">This document serves as a comprehensive Project Report regarding the academic and operational framework for establishing high-level faculty positions, specifically designated as Professor roles, within the educational institutions located in Canada Vancouver. The objective of this report is to analyze the unique socio-academic landscape of Canada Vancouver and outline how integrating distinguished Professors will enhance research output, student retention, and global reputation. As a rapidly growing tech and cultural hub in British Columbia, Canada Vancouver presents a distinct opportunity for academic innovation that requires tailored leadership strategies.</w:t>
      </w:r>
    </w:p>
    <w:bookmarkEnd w:id="20"/>
    <w:bookmarkStart w:id="21" w:name="introduction"/>
    <w:p>
      <w:pPr>
        <w:pStyle w:val="Heading2"/>
      </w:pPr>
      <w:r>
        <w:t xml:space="preserve">1. Introduction</w:t>
      </w:r>
    </w:p>
    <w:p>
      <w:pPr>
        <w:pStyle w:val="FirstParagraph"/>
      </w:pPr>
      <w:r>
        <w:t xml:space="preserve">The landscape of higher education is evolving rapidly, with institutions competing not just for students, but for world-class talent. In this context, the role of the Professor transcends traditional teaching duties; they are now viewed as research leaders and community connectors. This Project Report focuses on the strategic integration of these roles within Canada Vancouver. The city has emerged as a critical node in North American technology and green energy sectors, creating an urgent need for academic expertise that bridges theory and industry practice.</w:t>
      </w:r>
    </w:p>
    <w:p>
      <w:pPr>
        <w:pStyle w:val="BodyText"/>
      </w:pPr>
      <w:r>
        <w:t xml:space="preserve">Our goal is to define the responsibilities, recruitment strategies, and impact metrics associated with the Professor title in this specific geographic context. By aligning our academic offerings with the economic drivers of Canada Vancouver, we aim to create a symbiotic relationship between the university sector and local industries such as clean tech, digital media, and biotechnology.</w:t>
      </w:r>
    </w:p>
    <w:bookmarkEnd w:id="21"/>
    <w:bookmarkStart w:id="24" w:name="the-context-of-canada-vancouver"/>
    <w:p>
      <w:pPr>
        <w:pStyle w:val="Heading2"/>
      </w:pPr>
      <w:r>
        <w:t xml:space="preserve">2. The Context of Canada Vancouver</w:t>
      </w:r>
    </w:p>
    <w:p>
      <w:pPr>
        <w:pStyle w:val="FirstParagraph"/>
      </w:pPr>
      <w:r>
        <w:t xml:space="preserve">To understand the necessity of this project, one must first appreciate the unique characteristics of Canada Vancouver. Unlike Toronto or Montreal, Canada Vancouver offers a distinct blend of Pacific Rim connectivity and North American stability. The city’s economy is heavily influenced by international trade with Asia and a booming startup ecosystem.</w:t>
      </w:r>
    </w:p>
    <w:bookmarkStart w:id="22" w:name="economic-drivers"/>
    <w:p>
      <w:pPr>
        <w:pStyle w:val="Heading3"/>
      </w:pPr>
      <w:r>
        <w:t xml:space="preserve">2.1 Economic Drivers</w:t>
      </w:r>
    </w:p>
    <w:p>
      <w:pPr>
        <w:pStyle w:val="FirstParagraph"/>
      </w:pPr>
      <w:r>
        <w:t xml:space="preserve">The local economy in Canada Vancouver is increasingly knowledge-based. Key industries including software development, sustainable forestry technologies, and film production require specialized research support. A Professor stationed in this region is not merely an academic; they are a vital link to these industries. The Project Report identifies that local businesses are actively seeking partnerships for R&amp;D (Research and Development), making the Professor role pivotal in fostering university-industry collaboration.</w:t>
      </w:r>
    </w:p>
    <w:bookmarkEnd w:id="22"/>
    <w:bookmarkStart w:id="23" w:name="demographic-shifts"/>
    <w:p>
      <w:pPr>
        <w:pStyle w:val="Heading3"/>
      </w:pPr>
      <w:r>
        <w:t xml:space="preserve">2.2 Demographic Shifts</w:t>
      </w:r>
    </w:p>
    <w:p>
      <w:pPr>
        <w:pStyle w:val="FirstParagraph"/>
      </w:pPr>
      <w:r>
        <w:t xml:space="preserve">Canada Vancouver has seen a significant influx of international talent due to its quality of life and immigration policies. This demographic shift demands that educational institutions adopt inclusive pedagogical approaches. Professors are expected to lead initiatives in multicultural education, ensuring that the curriculum resonates with a diverse student body while maintaining rigorous academic standards.</w:t>
      </w:r>
    </w:p>
    <w:bookmarkEnd w:id="23"/>
    <w:bookmarkEnd w:id="24"/>
    <w:bookmarkStart w:id="28" w:name="defining-the-professor-role"/>
    <w:p>
      <w:pPr>
        <w:pStyle w:val="Heading2"/>
      </w:pPr>
      <w:r>
        <w:t xml:space="preserve">3. Defining the Professor Role</w:t>
      </w:r>
    </w:p>
    <w:p>
      <w:pPr>
        <w:pStyle w:val="FirstParagraph"/>
      </w:pPr>
      <w:r>
        <w:t xml:space="preserve">In this Project Report, we redefine the "Professor" title not just as an instructor of record, but as a multi-faceted leader. The role encompasses three primary pillars: Research Excellence, Community Engagement, and Pedagogical Innovation.</w:t>
      </w:r>
    </w:p>
    <w:bookmarkStart w:id="25" w:name="research-excellence"/>
    <w:p>
      <w:pPr>
        <w:pStyle w:val="Heading3"/>
      </w:pPr>
      <w:r>
        <w:t xml:space="preserve">3.1 Research Excellence</w:t>
      </w:r>
    </w:p>
    <w:p>
      <w:pPr>
        <w:pStyle w:val="FirstParagraph"/>
      </w:pPr>
      <w:r>
        <w:t xml:space="preserve">The Professor is expected to secure external funding and lead interdisciplinary research teams. Given the focus on Canada Vancouver’s environmental challenges, Professors should prioritize research in climate change mitigation, urban sustainability, and marine biology. This aligns with provincial goals in British Columbia and positions the institution as a thought leader.</w:t>
      </w:r>
    </w:p>
    <w:bookmarkEnd w:id="25"/>
    <w:bookmarkStart w:id="26" w:name="community-engagement"/>
    <w:p>
      <w:pPr>
        <w:pStyle w:val="Heading3"/>
      </w:pPr>
      <w:r>
        <w:t xml:space="preserve">3.2 Community Engagement</w:t>
      </w:r>
    </w:p>
    <w:p>
      <w:pPr>
        <w:pStyle w:val="FirstParagraph"/>
      </w:pPr>
      <w:r>
        <w:t xml:space="preserve">A critical aspect of this Project Report is the emphasis on "Place-Based Learning." Professors are required to engage with local stakeholders, including Indigenous communities, municipal governments, and private sector partners. This engagement ensures that academic research has tangible societal impacts in Canada Vancouver.</w:t>
      </w:r>
    </w:p>
    <w:bookmarkEnd w:id="26"/>
    <w:bookmarkStart w:id="27" w:name="pedagogical-innovation"/>
    <w:p>
      <w:pPr>
        <w:pStyle w:val="Heading3"/>
      </w:pPr>
      <w:r>
        <w:t xml:space="preserve">3.3 Pedagogical Innovation</w:t>
      </w:r>
    </w:p>
    <w:p>
      <w:pPr>
        <w:pStyle w:val="FirstParagraph"/>
      </w:pPr>
      <w:r>
        <w:t xml:space="preserve">To remain competitive globally, the Professor must adopt hybrid learning models and leverage technology to enhance student engagement. This is particularly relevant in Canada Vancouver, where digital infrastructure is robust, and students are highly tech-savvy.</w:t>
      </w:r>
    </w:p>
    <w:bookmarkEnd w:id="27"/>
    <w:bookmarkEnd w:id="28"/>
    <w:bookmarkStart w:id="29" w:name="strategic-implementation-plan"/>
    <w:p>
      <w:pPr>
        <w:pStyle w:val="Heading2"/>
      </w:pPr>
      <w:r>
        <w:t xml:space="preserve">4. Strategic Implementation Plan</w:t>
      </w:r>
    </w:p>
    <w:p>
      <w:pPr>
        <w:pStyle w:val="FirstParagraph"/>
      </w:pPr>
      <w:r>
        <w:t xml:space="preserve">This section outlines the actionable steps required to successfully recruit and integrate Professors into the Canada Vancouver educational framework.</w:t>
      </w:r>
    </w:p>
    <w:p>
      <w:pPr>
        <w:numPr>
          <w:ilvl w:val="0"/>
          <w:numId w:val="1001"/>
        </w:numPr>
        <w:pStyle w:val="Compact"/>
      </w:pPr>
      <w:r>
        <w:rPr>
          <w:bCs/>
          <w:b/>
        </w:rPr>
        <w:t xml:space="preserve">Talent Acquisition:</w:t>
      </w:r>
      <w:r>
        <w:t xml:space="preserve">We will launch targeted recruitment campaigns focusing on candidates with industry experience in sectors relevant to Canada Vancouver. Preference will be given to those who have demonstrated success in bridging academia and commercial application.</w:t>
      </w:r>
    </w:p>
    <w:p>
      <w:pPr>
        <w:numPr>
          <w:ilvl w:val="0"/>
          <w:numId w:val="1001"/>
        </w:numPr>
        <w:pStyle w:val="Compact"/>
      </w:pPr>
      <w:r>
        <w:rPr>
          <w:bCs/>
          <w:b/>
        </w:rPr>
        <w:t xml:space="preserve">Cultural Integration:</w:t>
      </w:r>
    </w:p>
    <w:p>
      <w:pPr>
        <w:numPr>
          <w:ilvl w:val="0"/>
          <w:numId w:val="1001"/>
        </w:numPr>
        <w:pStyle w:val="Compact"/>
      </w:pPr>
      <w:r>
        <w:rPr>
          <w:bCs/>
          <w:b/>
        </w:rPr>
        <w:t xml:space="preserve">Resource Allocation:</w:t>
      </w:r>
    </w:p>
    <w:p>
      <w:pPr>
        <w:numPr>
          <w:ilvl w:val="0"/>
          <w:numId w:val="1001"/>
        </w:numPr>
        <w:pStyle w:val="Compact"/>
      </w:pPr>
      <w:r>
        <w:t xml:space="preserve">Evaluation Metrics:</w:t>
      </w:r>
    </w:p>
    <w:bookmarkEnd w:id="29"/>
    <w:bookmarkStart w:id="30" w:name="challenges-and-risk-mitigation"/>
    <w:p>
      <w:pPr>
        <w:pStyle w:val="Heading2"/>
      </w:pPr>
      <w:r>
        <w:t xml:space="preserve">5. Challenges and Risk Mitigation</w:t>
      </w:r>
    </w:p>
    <w:p>
      <w:pPr>
        <w:pStyle w:val="FirstParagraph"/>
      </w:pPr>
      <w:r>
        <w:t xml:space="preserve">The implementation of this Project Report is not without challenges. The high cost of living in Canada Vancouver poses a significant barrier to recruiting talent from other regions. To mitigate this, we propose competitive salary packages coupled with housing subsidies.</w:t>
      </w:r>
    </w:p>
    <w:p>
      <w:pPr>
        <w:pStyle w:val="BodyText"/>
      </w:pPr>
      <w:r>
        <w:t xml:space="preserve">Additionally, there is a risk of academic isolation if Professors do not actively collaborate with colleagues globally. We will address this by funding travel grants and facilitating virtual collaboration networks for our faculty in Canada Vancouver.</w:t>
      </w:r>
    </w:p>
    <w:bookmarkEnd w:id="30"/>
    <w:bookmarkStart w:id="31" w:name="conclusion"/>
    <w:p>
      <w:pPr>
        <w:pStyle w:val="Heading2"/>
      </w:pPr>
      <w:r>
        <w:t xml:space="preserve">6. Conclusion</w:t>
      </w:r>
    </w:p>
    <w:p>
      <w:pPr>
        <w:pStyle w:val="FirstParagraph"/>
      </w:pPr>
      <w:r>
        <w:t xml:space="preserve">In conclusion, this Project Report underscores the critical importance of strategically positioning Professor roles within the educational institutions of Canada Vancouver. By aligning academic expertise with the economic and social dynamics of the region, we can create a vibrant academic ecosystem that benefits students, researchers, and local communities alike.</w:t>
      </w:r>
    </w:p>
    <w:p>
      <w:pPr>
        <w:pStyle w:val="BodyText"/>
      </w:pPr>
      <w:r>
        <w:t xml:space="preserve">The success of this initiative depends on our ability to attract visionary academics who are not only scholars but also community leaders. As Canada Vancouver continues to grow as a global hub for innovation and sustainability, the Professor will serve as the cornerstone of this progress. We recommend immediate approval of the proposed budget and recruitment timeline to ensure we capitalize on current opportunities in this dynamic region.</w:t>
      </w:r>
    </w:p>
    <w:p>
      <w:pPr>
        <w:pStyle w:val="BodyText"/>
      </w:pPr>
      <w:r>
        <w:rPr>
          <w:iCs/>
          <w:i/>
        </w:rPr>
        <w:t xml:space="preserve">This document has been prepared with strict adherence to professional standards and is intended for internal strategic planning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Professor Roles in Canada Vancouver</dc:title>
  <dc:creator/>
  <dc:language>en</dc:language>
  <cp:keywords/>
  <dcterms:created xsi:type="dcterms:W3CDTF">2026-07-29T04:46:00Z</dcterms:created>
  <dcterms:modified xsi:type="dcterms:W3CDTF">2026-07-29T04:46:00Z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