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Academic</w:t>
      </w:r>
      <w:r>
        <w:t xml:space="preserve"> </w:t>
      </w:r>
      <w:r>
        <w:t xml:space="preserve">Collaboration</w:t>
      </w:r>
      <w:r>
        <w:t xml:space="preserve"> </w:t>
      </w:r>
      <w:r>
        <w:t xml:space="preserve">in</w:t>
      </w:r>
      <w:r>
        <w:t xml:space="preserve"> </w:t>
      </w:r>
      <w:r>
        <w:t xml:space="preserve">China</w:t>
      </w:r>
      <w:r>
        <w:t xml:space="preserve"> </w:t>
      </w:r>
      <w:r>
        <w:t xml:space="preserve">Beijing</w:t>
      </w:r>
    </w:p>
    <w:bookmarkStart w:id="30" w:name="Xe9e0af86be5716abf7b4eb4937963d80dd5280c"/>
    <w:p>
      <w:pPr>
        <w:pStyle w:val="Heading1"/>
      </w:pPr>
      <w:r>
        <w:t xml:space="preserve">Project Report: The "Professor" Initiative for Academic Excellence in China Beijing</w:t>
      </w:r>
    </w:p>
    <w:bookmarkStart w:id="20" w:name="executive-summary"/>
    <w:p>
      <w:pPr>
        <w:pStyle w:val="Heading2"/>
      </w:pPr>
      <w:r>
        <w:t xml:space="preserve">Executive Summary</w:t>
      </w:r>
    </w:p>
    <w:p>
      <w:pPr>
        <w:pStyle w:val="FirstParagraph"/>
      </w:pPr>
      <w:r>
        <w:t xml:space="preserve">This document serves as the comprehensive Project Report for the strategic implementation of the "Professor" framework within the educational and research landscape of China Beijing. As a global hub for innovation, culture, and education,</w:t>
      </w:r>
      <w:r>
        <w:t xml:space="preserve"> </w:t>
      </w:r>
      <w:r>
        <w:rPr>
          <w:bCs/>
          <w:b/>
        </w:rPr>
        <w:t xml:space="preserve">China Beijing</w:t>
      </w:r>
      <w:r>
        <w:t xml:space="preserve"> </w:t>
      </w:r>
      <w:r>
        <w:t xml:space="preserve">presents a unique ecosystem where academic rigor meets rapid technological advancement. The core objective of this project is to redefine high-level academic leadership by integrating traditional scholarly values with modern pedagogical strategies through the designated role of the</w:t>
      </w:r>
      <w:r>
        <w:t xml:space="preserve"> </w:t>
      </w:r>
      <w:r>
        <w:rPr>
          <w:bCs/>
          <w:b/>
        </w:rPr>
        <w:t xml:space="preserve">Professor</w:t>
      </w:r>
      <w:r>
        <w:t xml:space="preserve">. This report outlines the background, objectives, implementation strategies, and expected outcomes of deploying distinguished</w:t>
      </w:r>
      <w:r>
        <w:t xml:space="preserve"> </w:t>
      </w:r>
      <w:r>
        <w:rPr>
          <w:bCs/>
          <w:b/>
        </w:rPr>
        <w:t xml:space="preserve">Professor</w:t>
      </w:r>
      <w:r>
        <w:t xml:space="preserve">-level experts in key institutions across</w:t>
      </w:r>
      <w:r>
        <w:t xml:space="preserve"> </w:t>
      </w:r>
      <w:r>
        <w:rPr>
          <w:bCs/>
          <w:b/>
        </w:rPr>
        <w:t xml:space="preserve">China Beijing</w:t>
      </w:r>
      <w:r>
        <w:t xml:space="preserve">.</w:t>
      </w:r>
    </w:p>
    <w:bookmarkEnd w:id="20"/>
    <w:bookmarkStart w:id="21" w:name="introduction-and-background"/>
    <w:p>
      <w:pPr>
        <w:pStyle w:val="Heading2"/>
      </w:pPr>
      <w:r>
        <w:t xml:space="preserve">1. Introduction and Background</w:t>
      </w:r>
    </w:p>
    <w:p>
      <w:pPr>
        <w:pStyle w:val="FirstParagraph"/>
      </w:pPr>
      <w:r>
        <w:t xml:space="preserve">The educational sector in China has undergone transformative changes over the past decade. However, as we look toward the future, there is a pressing need to elevate not just administrative efficiency but academic depth and international collaboration. The city of</w:t>
      </w:r>
      <w:r>
        <w:t xml:space="preserve"> </w:t>
      </w:r>
      <w:r>
        <w:rPr>
          <w:bCs/>
          <w:b/>
        </w:rPr>
        <w:t xml:space="preserve">China Beijing</w:t>
      </w:r>
      <w:r>
        <w:t xml:space="preserve">, serving as the capital's political and cultural heart, demands educational standards that reflect its global stature. This project report addresses the critical gap between current teaching methodologies and the evolving needs of a digitally connected world.</w:t>
      </w:r>
    </w:p>
    <w:p>
      <w:pPr>
        <w:pStyle w:val="BodyText"/>
      </w:pPr>
      <w:r>
        <w:t xml:space="preserve">Central to this initiative is the concept of the modern</w:t>
      </w:r>
      <w:r>
        <w:t xml:space="preserve"> </w:t>
      </w:r>
      <w:r>
        <w:rPr>
          <w:bCs/>
          <w:b/>
        </w:rPr>
        <w:t xml:space="preserve">Professor</w:t>
      </w:r>
      <w:r>
        <w:t xml:space="preserve">. We define this role not merely as an instructor but as a multidisciplinary leader, mentor, and researcher who bridges the gap between theoretical knowledge and practical application. The appointment and integration of these specialized</w:t>
      </w:r>
      <w:r>
        <w:t xml:space="preserve"> </w:t>
      </w:r>
      <w:r>
        <w:rPr>
          <w:bCs/>
          <w:b/>
        </w:rPr>
        <w:t xml:space="preserve">Professor</w:t>
      </w:r>
      <w:r>
        <w:t xml:space="preserve">-level experts in</w:t>
      </w:r>
      <w:r>
        <w:t xml:space="preserve"> </w:t>
      </w:r>
      <w:r>
        <w:rPr>
          <w:bCs/>
          <w:b/>
        </w:rPr>
        <w:t xml:space="preserve">China Beijing</w:t>
      </w:r>
      <w:r>
        <w:t xml:space="preserve"> </w:t>
      </w:r>
      <w:r>
        <w:t xml:space="preserve">are intended to foster a culture of inquiry, innovation, and ethical scholarship that aligns with both national goals for scientific advancement and international academic standards.</w:t>
      </w:r>
    </w:p>
    <w:bookmarkEnd w:id="21"/>
    <w:bookmarkStart w:id="22" w:name="project-objectives"/>
    <w:p>
      <w:pPr>
        <w:pStyle w:val="Heading2"/>
      </w:pPr>
      <w:r>
        <w:t xml:space="preserve">2. Project Objectives</w:t>
      </w:r>
    </w:p>
    <w:p>
      <w:pPr>
        <w:pStyle w:val="FirstParagraph"/>
      </w:pPr>
      <w:r>
        <w:t xml:space="preserve">The primary objectives of this project report's framework are as follows:</w:t>
      </w:r>
    </w:p>
    <w:p>
      <w:pPr>
        <w:numPr>
          <w:ilvl w:val="0"/>
          <w:numId w:val="1001"/>
        </w:numPr>
        <w:pStyle w:val="Compact"/>
      </w:pPr>
      <w:r>
        <w:t xml:space="preserve">To establish a new standard for the</w:t>
      </w:r>
      <w:r>
        <w:t xml:space="preserve"> </w:t>
      </w:r>
      <w:r>
        <w:rPr>
          <w:bCs/>
          <w:b/>
        </w:rPr>
        <w:t xml:space="preserve">Professor</w:t>
      </w:r>
      <w:r>
        <w:t xml:space="preserve"> </w:t>
      </w:r>
      <w:r>
        <w:t xml:space="preserve">role in higher education institutions located in</w:t>
      </w:r>
      <w:r>
        <w:t xml:space="preserve"> </w:t>
      </w:r>
      <w:r>
        <w:rPr>
          <w:bCs/>
          <w:b/>
        </w:rPr>
        <w:t xml:space="preserve">China Beijing</w:t>
      </w:r>
      <w:r>
        <w:t xml:space="preserve">.</w:t>
      </w:r>
    </w:p>
    <w:p>
      <w:pPr>
        <w:numPr>
          <w:ilvl w:val="0"/>
          <w:numId w:val="1001"/>
        </w:numPr>
        <w:pStyle w:val="Compact"/>
      </w:pPr>
      <w:r>
        <w:t xml:space="preserve">To enhance the quality of research output by facilitating cross-disciplinary collaboration among senior academics.</w:t>
      </w:r>
    </w:p>
    <w:p>
      <w:pPr>
        <w:numPr>
          <w:ilvl w:val="0"/>
          <w:numId w:val="1001"/>
        </w:numPr>
        <w:pStyle w:val="Compact"/>
      </w:pPr>
      <w:r>
        <w:t xml:space="preserve">To strengthen international partnerships by leveraging the reputation and networks of visiting and resident</w:t>
      </w:r>
      <w:r>
        <w:t xml:space="preserve"> </w:t>
      </w:r>
      <w:r>
        <w:rPr>
          <w:bCs/>
          <w:b/>
        </w:rPr>
        <w:t xml:space="preserve">Professor</w:t>
      </w:r>
      <w:r>
        <w:t xml:space="preserve">-level scholars.</w:t>
      </w:r>
    </w:p>
    <w:p>
      <w:pPr>
        <w:numPr>
          <w:ilvl w:val="0"/>
          <w:numId w:val="1001"/>
        </w:numPr>
        <w:pStyle w:val="Compact"/>
      </w:pPr>
      <w:r>
        <w:t xml:space="preserve">To improve student outcomes through mentorship programs led by distinguished</w:t>
      </w:r>
      <w:r>
        <w:t xml:space="preserve"> </w:t>
      </w:r>
      <w:r>
        <w:rPr>
          <w:bCs/>
          <w:b/>
        </w:rPr>
        <w:t xml:space="preserve">Professor</w:t>
      </w:r>
      <w:r>
        <w:t xml:space="preserve"> </w:t>
      </w:r>
      <w:r>
        <w:t xml:space="preserve">figures, ensuring that students in</w:t>
      </w:r>
      <w:r>
        <w:t xml:space="preserve"> </w:t>
      </w:r>
      <w:r>
        <w:rPr>
          <w:bCs/>
          <w:b/>
        </w:rPr>
        <w:t xml:space="preserve">China Beijing</w:t>
      </w:r>
      <w:r>
        <w:t xml:space="preserve"> </w:t>
      </w:r>
      <w:r>
        <w:t xml:space="preserve">receive world-class guidance.</w:t>
      </w:r>
    </w:p>
    <w:bookmarkEnd w:id="22"/>
    <w:bookmarkStart w:id="25" w:name="X38905723aa932cc99c2302e6d1672afa10a659b"/>
    <w:p>
      <w:pPr>
        <w:pStyle w:val="Heading2"/>
      </w:pPr>
      <w:r>
        <w:t xml:space="preserve">3. Strategic Implementation in China Beijing</w:t>
      </w:r>
    </w:p>
    <w:p>
      <w:pPr>
        <w:pStyle w:val="FirstParagraph"/>
      </w:pPr>
      <w:r>
        <w:t xml:space="preserve">The implementation phase of this project is tailored specifically to the context of</w:t>
      </w:r>
    </w:p>
    <w:p>
      <w:pPr>
        <w:pStyle w:val="BodyText"/>
      </w:pPr>
      <w:r>
        <w:t xml:space="preserve">China Beijing. The city's dense network of universities, research institutes, and tech hubs provides an ideal laboratory for testing these new academic models.</w:t>
      </w:r>
    </w:p>
    <w:bookmarkStart w:id="23" w:name="recruitment-and-selection-criteria"/>
    <w:p>
      <w:pPr>
        <w:pStyle w:val="Heading3"/>
      </w:pPr>
      <w:r>
        <w:t xml:space="preserve">3.1 Recruitment and Selection Criteria</w:t>
      </w:r>
    </w:p>
    <w:p>
      <w:pPr>
        <w:pStyle w:val="FirstParagraph"/>
      </w:pPr>
      <w:r>
        <w:t xml:space="preserve">We have developed a rigorous selection process for identifying candidates to serve as the designated</w:t>
      </w:r>
      <w:r>
        <w:t xml:space="preserve"> </w:t>
      </w:r>
      <w:r>
        <w:rPr>
          <w:bCs/>
          <w:b/>
        </w:rPr>
        <w:t xml:space="preserve">Professor</w:t>
      </w:r>
      <w:r>
        <w:t xml:space="preserve">. Candidates must possess a proven track record in publication, grant acquisition, and teaching excellence. Furthermore, given the specific location of</w:t>
      </w:r>
      <w:r>
        <w:t xml:space="preserve"> </w:t>
      </w:r>
      <w:r>
        <w:rPr>
          <w:bCs/>
          <w:b/>
        </w:rPr>
        <w:t xml:space="preserve">China Beijing</w:t>
      </w:r>
      <w:r>
        <w:t xml:space="preserve">, priority is given to candidates who demonstrate an understanding of Asian educational contexts or have experience working within East Asian academic systems. This ensures cultural compatibility and effective integration into the local community.</w:t>
      </w:r>
    </w:p>
    <w:bookmarkEnd w:id="23"/>
    <w:bookmarkStart w:id="24" w:name="integration-with-local-institutions"/>
    <w:p>
      <w:pPr>
        <w:pStyle w:val="Heading3"/>
      </w:pPr>
      <w:r>
        <w:t xml:space="preserve">3.2 Integration with Local Institutions</w:t>
      </w:r>
    </w:p>
    <w:p>
      <w:pPr>
        <w:pStyle w:val="FirstParagraph"/>
      </w:pPr>
      <w:r>
        <w:t xml:space="preserve">The</w:t>
      </w:r>
      <w:r>
        <w:t xml:space="preserve"> </w:t>
      </w:r>
      <w:r>
        <w:rPr>
          <w:bCs/>
          <w:b/>
        </w:rPr>
        <w:t xml:space="preserve">Professor</w:t>
      </w:r>
      <w:r>
        <w:t xml:space="preserve">-level experts will be integrated into top-tier universities in</w:t>
      </w:r>
      <w:r>
        <w:t xml:space="preserve"> </w:t>
      </w:r>
      <w:r>
        <w:rPr>
          <w:bCs/>
          <w:b/>
        </w:rPr>
        <w:t xml:space="preserve">China Beijing</w:t>
      </w:r>
      <w:r>
        <w:t xml:space="preserve">, such as Peking University and Tsinghua University, through joint appointments. This dual-affiliation model allows them to contribute to local curriculum development while maintaining global research networks. The project report highlights that successful integration requires not only academic credentials but also a commitment to community engagement within the bustling urban environment of</w:t>
      </w:r>
      <w:r>
        <w:t xml:space="preserve"> </w:t>
      </w:r>
      <w:r>
        <w:rPr>
          <w:bCs/>
          <w:b/>
        </w:rPr>
        <w:t xml:space="preserve">China Beijing</w:t>
      </w:r>
      <w:r>
        <w:t xml:space="preserve">.</w:t>
      </w:r>
    </w:p>
    <w:bookmarkEnd w:id="24"/>
    <w:bookmarkEnd w:id="25"/>
    <w:bookmarkStart w:id="26" w:name="curriculum-and-pedagogical-innovations"/>
    <w:p>
      <w:pPr>
        <w:pStyle w:val="Heading2"/>
      </w:pPr>
      <w:r>
        <w:t xml:space="preserve">4. Curriculum and Pedagogical Innovations</w:t>
      </w:r>
    </w:p>
    <w:p>
      <w:pPr>
        <w:pStyle w:val="FirstParagraph"/>
      </w:pPr>
      <w:r>
        <w:t xml:space="preserve">A key component of this project is the restructuring of curriculum under the guidance of the new</w:t>
      </w:r>
      <w:r>
        <w:t xml:space="preserve"> </w:t>
      </w:r>
      <w:r>
        <w:rPr>
          <w:bCs/>
          <w:b/>
        </w:rPr>
        <w:t xml:space="preserve">Professor</w:t>
      </w:r>
      <w:r>
        <w:t xml:space="preserve">-level faculty. Traditional lecture-based methods are being supplemented with problem-based learning (PBL) and case studies that reflect real-world challenges faced by industries in</w:t>
      </w:r>
      <w:r>
        <w:t xml:space="preserve"> </w:t>
      </w:r>
      <w:r>
        <w:rPr>
          <w:bCs/>
          <w:b/>
        </w:rPr>
        <w:t xml:space="preserve">China Beijing</w:t>
      </w:r>
      <w:r>
        <w:t xml:space="preserve">.</w:t>
      </w:r>
    </w:p>
    <w:p>
      <w:pPr>
        <w:pStyle w:val="BodyText"/>
      </w:pPr>
      <w:r>
        <w:t xml:space="preserve">The modern</w:t>
      </w:r>
    </w:p>
    <w:p>
      <w:pPr>
        <w:pStyle w:val="BodyText"/>
      </w:pPr>
      <w:r>
        <w:t xml:space="preserve">Professor is expected to act as a facilitator rather than a sole source of knowledge. By adopting this approach, students are encouraged to develop critical thinking and creative problem-solving skills. The project report emphasizes that the</w:t>
      </w:r>
    </w:p>
    <w:p>
      <w:pPr>
        <w:pStyle w:val="BodyText"/>
      </w:pPr>
      <w:r>
        <w:t xml:space="preserve">Professor's role extends beyond the classroom; they are expected to lead seminars, workshops, and industry partnerships that connect academic theory with the practical needs of Beijing's growing technology and service sectors.</w:t>
      </w:r>
    </w:p>
    <w:bookmarkEnd w:id="26"/>
    <w:bookmarkStart w:id="27" w:name="challenges-and-mitigation-strategies"/>
    <w:p>
      <w:pPr>
        <w:pStyle w:val="Heading2"/>
      </w:pPr>
      <w:r>
        <w:t xml:space="preserve">5. Challenges and Mitigation Strategies</w:t>
      </w:r>
    </w:p>
    <w:p>
      <w:pPr>
        <w:pStyle w:val="FirstParagraph"/>
      </w:pPr>
      <w:r>
        <w:t xml:space="preserve">While the potential for success is high, several challenges have been identified in this project report:</w:t>
      </w:r>
    </w:p>
    <w:p>
      <w:pPr>
        <w:numPr>
          <w:ilvl w:val="0"/>
          <w:numId w:val="1002"/>
        </w:numPr>
        <w:pStyle w:val="Compact"/>
      </w:pPr>
      <w:r>
        <w:t xml:space="preserve">Cultural Adaptation: Ensuring that international</w:t>
      </w:r>
      <w:r>
        <w:t xml:space="preserve"> </w:t>
      </w:r>
      <w:r>
        <w:rPr>
          <w:bCs/>
          <w:b/>
        </w:rPr>
        <w:t xml:space="preserve">Professor</w:t>
      </w:r>
      <w:r>
        <w:t xml:space="preserve">-level experts can navigate the cultural nuances of</w:t>
      </w:r>
    </w:p>
    <w:p>
      <w:pPr>
        <w:numPr>
          <w:ilvl w:val="0"/>
          <w:numId w:val="1000"/>
        </w:numPr>
        <w:pStyle w:val="Compact"/>
      </w:pPr>
      <w:r>
        <w:t xml:space="preserve">China Beijing. Mitigation includes comprehensive cultural orientation programs and language support.</w:t>
      </w:r>
    </w:p>
    <w:p>
      <w:pPr>
        <w:numPr>
          <w:ilvl w:val="0"/>
          <w:numId w:val="1002"/>
        </w:numPr>
        <w:pStyle w:val="Compact"/>
      </w:pPr>
      <w:r>
        <w:t xml:space="preserve">Bureaucratic Hurdles: Navigating the administrative structures of local institutions in</w:t>
      </w:r>
    </w:p>
    <w:p>
      <w:pPr>
        <w:numPr>
          <w:ilvl w:val="0"/>
          <w:numId w:val="1000"/>
        </w:numPr>
        <w:pStyle w:val="Compact"/>
      </w:pPr>
      <w:r>
        <w:t xml:space="preserve">China Beijing. We propose the creation of a dedicated liaison office to streamline visa processes, funding approvals, and research permits for the appointed</w:t>
      </w:r>
    </w:p>
    <w:p>
      <w:pPr>
        <w:numPr>
          <w:ilvl w:val="0"/>
          <w:numId w:val="1000"/>
        </w:numPr>
        <w:pStyle w:val="Compact"/>
      </w:pPr>
      <w:r>
        <w:t xml:space="preserve">Professors.</w:t>
      </w:r>
    </w:p>
    <w:p>
      <w:pPr>
        <w:numPr>
          <w:ilvl w:val="0"/>
          <w:numId w:val="1002"/>
        </w:numPr>
        <w:pStyle w:val="Compact"/>
      </w:pPr>
      <w:r>
        <w:t xml:space="preserve">Resistance to Change: Some traditional faculty members may be resistant to new pedagogical models. To address this, we are implementing professional development workshops led by early adopters among the</w:t>
      </w:r>
    </w:p>
    <w:p>
      <w:pPr>
        <w:numPr>
          <w:ilvl w:val="0"/>
          <w:numId w:val="1000"/>
        </w:numPr>
        <w:pStyle w:val="Compact"/>
      </w:pPr>
      <w:r>
        <w:t xml:space="preserve">Professor-level cohort.</w:t>
      </w:r>
    </w:p>
    <w:bookmarkEnd w:id="27"/>
    <w:bookmarkStart w:id="28" w:name="expected-outcomes-and-impact-assessment"/>
    <w:p>
      <w:pPr>
        <w:pStyle w:val="Heading2"/>
      </w:pPr>
      <w:r>
        <w:t xml:space="preserve">6. Expected Outcomes and Impact Assessment</w:t>
      </w:r>
    </w:p>
    <w:p>
      <w:pPr>
        <w:pStyle w:val="FirstParagraph"/>
      </w:pPr>
      <w:r>
        <w:t xml:space="preserve">The anticipated outcomes of deploying this specialized</w:t>
      </w:r>
    </w:p>
    <w:p>
      <w:pPr>
        <w:pStyle w:val="BodyText"/>
      </w:pPr>
      <w:r>
        <w:t xml:space="preserve">Professor-level workforce in</w:t>
      </w:r>
    </w:p>
    <w:p>
      <w:pPr>
        <w:pStyle w:val="BodyText"/>
      </w:pPr>
      <w:r>
        <w:t xml:space="preserve">China Beijing are significant. We project a 30% increase in joint international publications within the first three years. Furthermore, student satisfaction scores regarding mentorship quality are expected to rise markedly.</w:t>
      </w:r>
    </w:p>
    <w:p>
      <w:pPr>
        <w:pStyle w:val="BodyText"/>
      </w:pPr>
      <w:r>
        <w:t xml:space="preserve">The impact on</w:t>
      </w:r>
      <w:r>
        <w:t xml:space="preserve"> </w:t>
      </w:r>
      <w:r>
        <w:rPr>
          <w:bCs/>
          <w:b/>
        </w:rPr>
        <w:t xml:space="preserve">China Beijing's</w:t>
      </w:r>
      <w:r>
        <w:t xml:space="preserve"> </w:t>
      </w:r>
      <w:r>
        <w:t xml:space="preserve">reputation as a global educational hub will be substantial. By positioning the</w:t>
      </w:r>
    </w:p>
    <w:p>
      <w:pPr>
        <w:pStyle w:val="BodyText"/>
      </w:pPr>
      <w:r>
        <w:t xml:space="preserve">Professor as a pivotal figure in academic leadership, we aim to attract top-tier talent from around the world, thereby creating a virtuous cycle of excellence and innovation. The project report concludes that this initiative will not only enhance local academic institutions but also contribute to the global knowledge economy through partnerships anchored in</w:t>
      </w:r>
    </w:p>
    <w:p>
      <w:pPr>
        <w:pStyle w:val="BodyText"/>
      </w:pPr>
      <w:r>
        <w:t xml:space="preserve">China Beijing.</w:t>
      </w:r>
    </w:p>
    <w:bookmarkEnd w:id="28"/>
    <w:bookmarkStart w:id="29" w:name="conclusion"/>
    <w:p>
      <w:pPr>
        <w:pStyle w:val="Heading2"/>
      </w:pPr>
      <w:r>
        <w:t xml:space="preserve">7. Conclusion</w:t>
      </w:r>
    </w:p>
    <w:p>
      <w:pPr>
        <w:pStyle w:val="FirstParagraph"/>
      </w:pPr>
      <w:r>
        <w:t xml:space="preserve">In conclusion, this Project Report underscores the critical importance of redefining the role of the</w:t>
      </w:r>
    </w:p>
    <w:p>
      <w:pPr>
        <w:pStyle w:val="BodyText"/>
      </w:pPr>
      <w:r>
        <w:t xml:space="preserve">Professor in contemporary education. By focusing on strategic implementation within</w:t>
      </w:r>
    </w:p>
    <w:p>
      <w:pPr>
        <w:pStyle w:val="BodyText"/>
      </w:pPr>
      <w:r>
        <w:t xml:space="preserve">China Beijing, we have outlined a clear path toward academic excellence, international collaboration, and innovative pedagogy. The success of this initiative depends on our collective commitment to supporting these distinguished scholars and fostering an environment where the</w:t>
      </w:r>
    </w:p>
    <w:p>
      <w:pPr>
        <w:pStyle w:val="BodyText"/>
      </w:pPr>
      <w:r>
        <w:t xml:space="preserve">Professor can thrive as a leader in research and education.</w:t>
      </w:r>
    </w:p>
    <w:p>
      <w:pPr>
        <w:pStyle w:val="BodyText"/>
      </w:pPr>
      <w:r>
        <w:t xml:space="preserve">As we move forward, continuous monitoring and evaluation will be essential to ensure that the goals set forth for</w:t>
      </w:r>
    </w:p>
    <w:p>
      <w:pPr>
        <w:pStyle w:val="BodyText"/>
      </w:pPr>
      <w:r>
        <w:t xml:space="preserve">China Beijing are met. The project report serves as a foundational document for this journey, highlighting the transformative potential of empowering the</w:t>
      </w:r>
    </w:p>
    <w:p>
      <w:pPr>
        <w:pStyle w:val="BodyText"/>
      </w:pPr>
      <w:r>
        <w:t xml:space="preserve">Professor within one of the world's most dynamic urban centers.</w:t>
      </w:r>
    </w:p>
    <w:p>
      <w:r>
        <w:pict>
          <v:rect style="width:0;height:1.5pt" o:hralign="center" o:hrstd="t" o:hr="t"/>
        </w:pict>
      </w:r>
    </w:p>
    <w:p>
      <w:pPr>
        <w:pStyle w:val="FirstParagraph"/>
      </w:pPr>
      <w:r>
        <w:rPr>
          <w:iCs/>
          <w:i/>
        </w:rPr>
        <w:t xml:space="preserve">Note: This document is structured to highlight the interdependence of Project Report standards, Professor-level academic roles, and regional specifics in China Beijing.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Academic Collaboration in China Beijing</dc:title>
  <dc:creator/>
  <dc:language>en</dc:language>
  <cp:keywords/>
  <dcterms:created xsi:type="dcterms:W3CDTF">2026-07-29T10:28:12Z</dcterms:created>
  <dcterms:modified xsi:type="dcterms:W3CDTF">2026-07-29T10:28:12Z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