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Research</w:t>
      </w:r>
      <w:r>
        <w:t xml:space="preserve"> </w:t>
      </w:r>
      <w:r>
        <w:t xml:space="preserve">Integration</w:t>
      </w:r>
      <w:r>
        <w:t xml:space="preserve"> </w:t>
      </w:r>
      <w:r>
        <w:t xml:space="preserve">in</w:t>
      </w:r>
      <w:r>
        <w:t xml:space="preserve"> </w:t>
      </w:r>
      <w:r>
        <w:t xml:space="preserve">China</w:t>
      </w:r>
      <w:r>
        <w:t xml:space="preserve"> </w:t>
      </w:r>
      <w:r>
        <w:t xml:space="preserve">Shanghai</w:t>
      </w:r>
    </w:p>
    <w:bookmarkStart w:id="30" w:name="X98a50947678ee283c1b3e6d0c91b12d3cb0140d"/>
    <w:p>
      <w:pPr>
        <w:pStyle w:val="Heading1"/>
      </w:pPr>
      <w:r>
        <w:t xml:space="preserve">Project Report: Strategic Integration of Professor-Led Initiatives 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Academic Board &amp; Stakeholders</w:t>
      </w:r>
      <w:r>
        <w:br/>
      </w:r>
      <w:r>
        <w:rPr>
          <w:bCs/>
          <w:b/>
        </w:rPr>
        <w:t xml:space="preserve">From:</w:t>
      </w:r>
      <w:r>
        <w:t xml:space="preserve"> </w:t>
      </w:r>
      <w:r>
        <w:t xml:space="preserve">Project Management Office</w:t>
      </w:r>
      <w:r>
        <w:br/>
      </w:r>
      <w:r>
        <w:t xml:space="preserve">: Comprehensive Analysis of Professor Engagement and Institutional Development in China Shanghai</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operational challenges, and expected outcomes of high-level academic initiatives focused on the role of a Professor within the dynamic educational landscape of China Shanghai. The primary objective is to establish a robust framework for international academic collaboration that leverages the unique position of Shanghai as a global hub for innovation and education. This Project Report outlines how the appointment and integration of distinguished Professor figures can significantly enhance research output, curriculum development, and cross-cultural exchange in this specific geographic region.</w:t>
      </w:r>
    </w:p>
    <w:p>
      <w:pPr>
        <w:pStyle w:val="BodyText"/>
      </w:pPr>
      <w:r>
        <w:t xml:space="preserve">The analysis highlights that China Shanghai represents not just a geographical location, but a critical economic and cultural node where East meets West. Consequently, the role of the Professor is redefined from a traditional educator to a strategic partner in innovation. This report argues that successful integration requires an understanding of local regulations, cultural nuances, and the specific academic demands of institutions operating in China Shanghai.</w:t>
      </w:r>
    </w:p>
    <w:bookmarkEnd w:id="20"/>
    <w:bookmarkStart w:id="21" w:name="background"/>
    <w:p>
      <w:pPr>
        <w:pStyle w:val="Heading2"/>
      </w:pPr>
      <w:r>
        <w:t xml:space="preserve">2. Background and Context: The Significance of China Shanghai</w:t>
      </w:r>
    </w:p>
    <w:p>
      <w:pPr>
        <w:pStyle w:val="FirstParagraph"/>
      </w:pPr>
      <w:r>
        <w:t xml:space="preserve">Shanghai has rapidly evolved into one of Asia's most prestigious centers for higher education and scientific research. As a global financial hub, it attracts top-tier talent from around the world. For any international academic institution or partnership, operating in China Shanghai provides unparalleled access to state-of-the-art facilities and government support for R&amp;D.</w:t>
      </w:r>
    </w:p>
    <w:p>
      <w:pPr>
        <w:pStyle w:val="BodyText"/>
      </w:pPr>
      <w:r>
        <w:t xml:space="preserve">The context of this Project Report is rooted in the "Belt and Road" initiative and China's broader strategy to become a global leader in science and technology. Within this framework, universities in China Shanghai are actively seeking international expertise. The presence of a Professor with international experience is no longer merely an academic luxury but a strategic necessity for maintaining competitiveness on the global stage. The city’s infrastructure, including its advanced laboratories and tech parks, provides the ideal ecosystem for such academic endeavors.</w:t>
      </w:r>
    </w:p>
    <w:bookmarkEnd w:id="21"/>
    <w:bookmarkStart w:id="25" w:name="role-of-professor"/>
    <w:p>
      <w:pPr>
        <w:pStyle w:val="Heading2"/>
      </w:pPr>
      <w:r>
        <w:t xml:space="preserve">3. The Role of the Professor in This Initiative</w:t>
      </w:r>
    </w:p>
    <w:p>
      <w:pPr>
        <w:pStyle w:val="FirstParagraph"/>
      </w:pPr>
      <w:r>
        <w:t xml:space="preserve">The core of this Project Report centers on the multifaceted role of the Professor. In this context, a Professor is defined not only by their tenure and teaching capability but also by their ability to bridge cultural gaps, secure international funding, and lead interdisciplinary research teams.</w:t>
      </w:r>
    </w:p>
    <w:bookmarkStart w:id="22" w:name="X8f735190b4f6c42f687b399c2b8199f605b3000"/>
    <w:p>
      <w:pPr>
        <w:pStyle w:val="Heading3"/>
      </w:pPr>
      <w:r>
        <w:t xml:space="preserve">3.1 Academic Leadership and Curriculum Development</w:t>
      </w:r>
    </w:p>
    <w:p>
      <w:pPr>
        <w:pStyle w:val="FirstParagraph"/>
      </w:pPr>
      <w:r>
        <w:t xml:space="preserve">The primary responsibility of the Professor is to modernize curriculum offerings to meet global standards while respecting local academic traditions. This involves integrating case studies relevant to China Shanghai’s business environment, such as fintech, international logistics, and sustainable urban development. The Professor acts as a mentor for local faculty, fostering a culture of critical inquiry and innovative pedagogy.</w:t>
      </w:r>
    </w:p>
    <w:bookmarkEnd w:id="22"/>
    <w:bookmarkStart w:id="23" w:name="research-collaboration"/>
    <w:p>
      <w:pPr>
        <w:pStyle w:val="Heading3"/>
      </w:pPr>
      <w:r>
        <w:t xml:space="preserve">3.2 Research Collaboration</w:t>
      </w:r>
    </w:p>
    <w:p>
      <w:pPr>
        <w:pStyle w:val="FirstParagraph"/>
      </w:pPr>
      <w:r>
        <w:t xml:space="preserve">A key deliverable outlined in this Project Report is the establishment of joint research centers. The Professor will lead initiatives that connect Shanghai-based resources with international partners. This includes publishing high-impact papers, securing patents, and organizing international conferences in China Shanghai. The goal is to position the institution as a thought leader in fields such as artificial intelligence, biotechnology, and renewable energy.</w:t>
      </w:r>
    </w:p>
    <w:bookmarkEnd w:id="23"/>
    <w:bookmarkStart w:id="24" w:name="cultural-ambassadorship"/>
    <w:p>
      <w:pPr>
        <w:pStyle w:val="Heading3"/>
      </w:pPr>
      <w:r>
        <w:t xml:space="preserve">3.3 Cultural Ambassadorship</w:t>
      </w:r>
    </w:p>
    <w:p>
      <w:pPr>
        <w:pStyle w:val="FirstParagraph"/>
      </w:pPr>
      <w:r>
        <w:t xml:space="preserve">In addition to academic duties, the Professor serves as a cultural ambassador. This role involves navigating the complex social and administrative landscape of China Shanghai. Effective communication with government bodies, industry partners, and local communities is essential for project success. The Professor must demonstrate respect for local customs while advocating for academic freedom and international best practices.</w:t>
      </w:r>
    </w:p>
    <w:bookmarkEnd w:id="24"/>
    <w:bookmarkEnd w:id="25"/>
    <w:bookmarkStart w:id="26" w:name="strategic-objectives"/>
    <w:p>
      <w:pPr>
        <w:pStyle w:val="Heading2"/>
      </w:pPr>
      <w:r>
        <w:t xml:space="preserve">4. Strategic Objectives</w:t>
      </w:r>
    </w:p>
    <w:p>
      <w:pPr>
        <w:pStyle w:val="FirstParagraph"/>
      </w:pPr>
      <w:r>
        <w:t xml:space="preserve">To ensure the success of this initiative, several strategic objectives have been identified within this Project Report:</w:t>
      </w:r>
    </w:p>
    <w:p>
      <w:pPr>
        <w:numPr>
          <w:ilvl w:val="0"/>
          <w:numId w:val="1001"/>
        </w:numPr>
        <w:pStyle w:val="Compact"/>
      </w:pPr>
      <w:r>
        <w:rPr>
          <w:bCs/>
          <w:b/>
        </w:rPr>
        <w:t xml:space="preserve">Elevate Global Rankings:</w:t>
      </w:r>
      <w:r>
        <w:t xml:space="preserve"> </w:t>
      </w:r>
      <w:r>
        <w:t xml:space="preserve">Enhance the international reputation of participating institutions through high-quality research output led by visiting and resident Professors.</w:t>
      </w:r>
    </w:p>
    <w:p>
      <w:pPr>
        <w:numPr>
          <w:ilvl w:val="0"/>
          <w:numId w:val="1001"/>
        </w:numPr>
        <w:pStyle w:val="Compact"/>
      </w:pPr>
      <w:r>
        <w:rPr>
          <w:bCs/>
          <w:b/>
        </w:rPr>
        <w:t xml:space="preserve">Foster Innovation Ecosystems:</w:t>
      </w:r>
      <w:r>
        <w:t xml:space="preserve"> </w:t>
      </w:r>
      <w:r>
        <w:t xml:space="preserve">Create strong links between academia, industry, and government in China Shanghai to drive technological innovation.</w:t>
      </w:r>
    </w:p>
    <w:p>
      <w:pPr>
        <w:numPr>
          <w:ilvl w:val="0"/>
          <w:numId w:val="1001"/>
        </w:numPr>
        <w:pStyle w:val="Compact"/>
      </w:pPr>
      <w:r>
        <w:rPr>
          <w:bCs/>
          <w:b/>
        </w:rPr>
        <w:t xml:space="preserve">Talent Development:</w:t>
      </w:r>
      <w:r>
        <w:t xml:space="preserve"> </w:t>
      </w:r>
      <w:r>
        <w:t xml:space="preserve">Train the next generation of Chinese scholars to compete globally by exposing them to diverse academic perspectives under the guidance of experienced Professors.</w:t>
      </w:r>
    </w:p>
    <w:p>
      <w:pPr>
        <w:numPr>
          <w:ilvl w:val="0"/>
          <w:numId w:val="1001"/>
        </w:numPr>
        <w:pStyle w:val="Compact"/>
      </w:pPr>
      <w:r>
        <w:rPr>
          <w:bCs/>
          <w:b/>
        </w:rPr>
        <w:t xml:space="preserve">Sustainable Partnerships:</w:t>
      </w:r>
      <w:r>
        <w:t xml:space="preserve"> </w:t>
      </w:r>
      <w:r>
        <w:t xml:space="preserve">Establish long-term collaborations that survive beyond individual projects, ensuring continuity in educational exchanges between China Shanghai and international partners.</w:t>
      </w:r>
    </w:p>
    <w:bookmarkEnd w:id="26"/>
    <w:bookmarkStart w:id="27" w:name="implementation-plan"/>
    <w:p>
      <w:pPr>
        <w:pStyle w:val="Heading2"/>
      </w:pPr>
      <w:r>
        <w:t xml:space="preserve">5. Implementation Plan and Timeline</w:t>
      </w:r>
    </w:p>
    <w:p>
      <w:pPr>
        <w:pStyle w:val="FirstParagraph"/>
      </w:pPr>
      <w:r>
        <w:t xml:space="preserve">The execution of this Project Report follows a phased approach to manage risks and ensure steady progress:</w:t>
      </w:r>
    </w:p>
    <w:p>
      <w:pPr>
        <w:numPr>
          <w:ilvl w:val="0"/>
          <w:numId w:val="1002"/>
        </w:numPr>
        <w:pStyle w:val="Compact"/>
      </w:pPr>
      <w:r>
        <w:rPr>
          <w:bCs/>
          <w:b/>
        </w:rPr>
        <w:t xml:space="preserve">Phase 1: Pre-Deployment Preparation (Months 1-3)</w:t>
      </w:r>
      <w:r>
        <w:br/>
      </w:r>
      <w:r>
        <w:t xml:space="preserve">Selection of the Professor, visa processing, housing arrangements in China Shanghai, and preliminary cultural training.</w:t>
      </w:r>
    </w:p>
    <w:p>
      <w:pPr>
        <w:numPr>
          <w:ilvl w:val="0"/>
          <w:numId w:val="1002"/>
        </w:numPr>
        <w:pStyle w:val="Compact"/>
      </w:pPr>
      <w:r>
        <w:rPr>
          <w:bCs/>
          <w:b/>
        </w:rPr>
        <w:t xml:space="preserve">Phase 2: Initial Integration (Months 4-6)</w:t>
      </w:r>
      <w:r>
        <w:br/>
      </w:r>
      <w:r>
        <w:t xml:space="preserve">Introduction to local faculty, assessment of existing curriculum needs, and establishment of initial research partnerships. The Professor will begin teaching core modules.</w:t>
      </w:r>
    </w:p>
    <w:p>
      <w:pPr>
        <w:numPr>
          <w:ilvl w:val="0"/>
          <w:numId w:val="1002"/>
        </w:numPr>
        <w:pStyle w:val="Compact"/>
      </w:pPr>
      <w:r>
        <w:rPr>
          <w:bCs/>
          <w:b/>
        </w:rPr>
        <w:t xml:space="preserve">Phase 3: Active Engagement and Expansion (Months 7-18)</w:t>
      </w:r>
      <w:r>
        <w:br/>
      </w:r>
      <w:r>
        <w:t xml:space="preserve">Launch of joint research projects, organization of international seminars in China Shanghai, and publication of initial findings. Regular monitoring against KPIs defined in this Project Report.</w:t>
      </w:r>
    </w:p>
    <w:p>
      <w:pPr>
        <w:numPr>
          <w:ilvl w:val="0"/>
          <w:numId w:val="1002"/>
        </w:numPr>
        <w:pStyle w:val="Compact"/>
      </w:pPr>
      <w:r>
        <w:rPr>
          <w:bCs/>
          <w:b/>
        </w:rPr>
        <w:t xml:space="preserve">Phase 4: Review and Sustainability (Months 19-24)</w:t>
      </w:r>
      <w:r>
        <w:br/>
      </w:r>
      <w:r>
        <w:t xml:space="preserve">Comprehensive evaluation of outcomes, planning for long-term funding, and securing commitments from industry partners in China Shanghai for continued collaboration.</w:t>
      </w:r>
    </w:p>
    <w:bookmarkEnd w:id="27"/>
    <w:bookmarkStart w:id="28" w:name="challenges"/>
    <w:p>
      <w:pPr>
        <w:pStyle w:val="Heading2"/>
      </w:pPr>
      <w:r>
        <w:t xml:space="preserve">6. Potential Challenges and Mitigation Strategies</w:t>
      </w:r>
    </w:p>
    <w:p>
      <w:pPr>
        <w:pStyle w:val="FirstParagraph"/>
      </w:pPr>
      <w:r>
        <w:t xml:space="preserve">This Project Report acknowledges several potential challenges associated with operating in China Shanghai:</w:t>
      </w:r>
    </w:p>
    <w:p>
      <w:pPr>
        <w:numPr>
          <w:ilvl w:val="0"/>
          <w:numId w:val="1003"/>
        </w:numPr>
        <w:pStyle w:val="Compact"/>
      </w:pPr>
      <w:r>
        <w:rPr>
          <w:bCs/>
          <w:b/>
        </w:rPr>
        <w:t xml:space="preserve">Cultural Barriers:</w:t>
      </w:r>
      <w:r>
        <w:t xml:space="preserve"> </w:t>
      </w:r>
      <w:r>
        <w:t xml:space="preserve">Misunderstandings in communication styles or business etiquette may hinder collaboration.</w:t>
      </w:r>
      <w:r>
        <w:t xml:space="preserve"> </w:t>
      </w:r>
      <w:r>
        <w:rPr>
          <w:iCs/>
          <w:i/>
        </w:rPr>
        <w:t xml:space="preserve">Mitigation:</w:t>
      </w:r>
      <w:r>
        <w:t xml:space="preserve"> </w:t>
      </w:r>
      <w:r>
        <w:t xml:space="preserve">Comprehensive cross-cultural training and assignment of local liaison officers.</w:t>
      </w:r>
    </w:p>
    <w:p>
      <w:pPr>
        <w:numPr>
          <w:ilvl w:val="0"/>
          <w:numId w:val="1003"/>
        </w:numPr>
        <w:pStyle w:val="Compact"/>
      </w:pPr>
      <w:r>
        <w:rPr>
          <w:bCs/>
          <w:b/>
        </w:rPr>
        <w:t xml:space="preserve">Bureaucratic Hurdles:</w:t>
      </w:r>
      <w:r>
        <w:t xml:space="preserve"> </w:t>
      </w:r>
      <w:r>
        <w:t xml:space="preserve">Regulatory compliance regarding research data, intellectual property, and employment laws can be complex.</w:t>
      </w:r>
      <w:r>
        <w:t xml:space="preserve"> </w:t>
      </w:r>
      <w:r>
        <w:rPr>
          <w:iCs/>
          <w:i/>
        </w:rPr>
        <w:t xml:space="preserve">Mitigation:</w:t>
      </w:r>
      <w:r>
        <w:t xml:space="preserve"> </w:t>
      </w:r>
      <w:r>
        <w:t xml:space="preserve">Engagement with legal experts specializing in Chinese academic law.</w:t>
      </w:r>
    </w:p>
    <w:p>
      <w:pPr>
        <w:numPr>
          <w:ilvl w:val="0"/>
          <w:numId w:val="1003"/>
        </w:numPr>
        <w:pStyle w:val="Compact"/>
      </w:pPr>
      <w:r>
        <w:rPr>
          <w:bCs/>
          <w:b/>
        </w:rPr>
        <w:t xml:space="preserve">Data Security and Sovereignty:</w:t>
      </w:r>
      <w:r>
        <w:t xml:space="preserve"> </w:t>
      </w:r>
      <w:r>
        <w:t xml:space="preserve">Strict regulations on data export from China Shanghai.</w:t>
      </w:r>
      <w:r>
        <w:t xml:space="preserve"> </w:t>
      </w:r>
      <w:r>
        <w:rPr>
          <w:iCs/>
          <w:i/>
        </w:rPr>
        <w:t xml:space="preserve">Mitigation:</w:t>
      </w:r>
      <w:r>
        <w:t xml:space="preserve"> </w:t>
      </w:r>
      <w:r>
        <w:t xml:space="preserve">Implementation of robust data governance frameworks that comply with local laws while protecting international research integrity.</w:t>
      </w:r>
    </w:p>
    <w:bookmarkEnd w:id="28"/>
    <w:bookmarkStart w:id="29" w:name="conclusion"/>
    <w:p>
      <w:pPr>
        <w:pStyle w:val="Heading2"/>
      </w:pPr>
      <w:r>
        <w:t xml:space="preserve">7. Conclusion</w:t>
      </w:r>
    </w:p>
    <w:p>
      <w:pPr>
        <w:pStyle w:val="FirstParagraph"/>
      </w:pPr>
      <w:r>
        <w:t xml:space="preserve">In conclusion, this Project Report demonstrates that the strategic integration of a Professor into the academic ecosystem of China Shanghai offers significant benefits for all stakeholders involved. By leveraging Shanghai’s status as a global innovation hub, institutions can achieve higher research standards, foster meaningful international collaboration, and contribute to the global advancement of knowledge.</w:t>
      </w:r>
    </w:p>
    <w:p>
      <w:pPr>
        <w:pStyle w:val="BodyText"/>
      </w:pPr>
      <w:r>
        <w:t xml:space="preserve">The role of the Professor is pivotal in this endeavor. They act as catalysts for change, bridges between cultures, and leaders in scientific discovery. However, success depends on meticulous planning, cultural sensitivity, and a deep understanding of the unique context provided by China Shanghai.</w:t>
      </w:r>
    </w:p>
    <w:p>
      <w:pPr>
        <w:pStyle w:val="BodyText"/>
      </w:pPr>
      <w:r>
        <w:t xml:space="preserve">It is recommended that stakeholders approve the proposed budget and resource allocation outlined in this Project Report to facilitate the timely recruitment and deployment of the designated Professor. The potential for long-term impact in China Shanghai justifies the investment, promising not only academic prestige but also tangible contributions to regional development and international cooperation.</w:t>
      </w:r>
    </w:p>
    <w:p>
      <w:pPr>
        <w:pStyle w:val="BodyText"/>
      </w:pPr>
      <w:r>
        <w:t xml:space="preserve">Further detailed financial breakdowns and risk assessment matrices are available upon request, ensuring that this Project Report serves as a complete guide for the successful execution of this vital academic initiative.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Leadership and Research Integration in China Shanghai</dc:title>
  <dc:creator/>
  <dc:language>en</dc:language>
  <cp:keywords/>
  <dcterms:created xsi:type="dcterms:W3CDTF">2026-07-29T12:18:32Z</dcterms:created>
  <dcterms:modified xsi:type="dcterms:W3CDTF">2026-07-29T12:18:32Z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