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3" w:name="X5d0827d90423a5107e593c2519d3db202edf232"/>
    <w:p>
      <w:pPr>
        <w:pStyle w:val="Heading1"/>
      </w:pPr>
      <w:r>
        <w:t xml:space="preserve">Project Report: Strategic Integration of the Professor Role in India New Delhi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and Stakeholders</w:t>
      </w:r>
      <w:r>
        <w:br/>
      </w:r>
      <w:r>
        <w:rPr>
          <w:bCs/>
          <w:b/>
        </w:rPr>
        <w:t xml:space="preserve">From:</w:t>
      </w:r>
      <w:r>
        <w:t xml:space="preserve"> </w:t>
      </w:r>
      <w:r>
        <w:t xml:space="preserve">Project Management Office</w:t>
      </w:r>
      <w:r>
        <w:br/>
      </w:r>
      <w:r>
        <w:rPr>
          <w:iCs/>
          <w:i/>
        </w:rPr>
        <w:t xml:space="preserve">This document outlines the comprehensive analysis, implementation strategy, and expected outcomes regarding the pivotal role of a Professor within the evolving academic landscape of India New Delhi.</w:t>
      </w:r>
    </w:p>
    <w:bookmarkStart w:id="20" w:name="introduction"/>
    <w:p>
      <w:pPr>
        <w:pStyle w:val="Heading2"/>
      </w:pPr>
      <w:r>
        <w:t xml:space="preserve">1. Introduction</w:t>
      </w:r>
    </w:p>
    <w:p>
      <w:pPr>
        <w:pStyle w:val="FirstParagraph"/>
      </w:pPr>
      <w:r>
        <w:t xml:space="preserve">The educational ecosystem in India is undergoing a rapid transformation, driven by technological advancements, policy reforms such as the National Education Policy (NEP) 2020, and an increasing demand for global-standard higher education. Within this dynamic environment, the city of</w:t>
      </w:r>
      <w:r>
        <w:t xml:space="preserve"> </w:t>
      </w:r>
      <w:r>
        <w:rPr>
          <w:bCs/>
          <w:b/>
        </w:rPr>
        <w:t xml:space="preserve">India New Delhi</w:t>
      </w:r>
      <w:r>
        <w:t xml:space="preserve"> </w:t>
      </w:r>
      <w:r>
        <w:t xml:space="preserve">stands as a critical hub for academic excellence and research innovation. This</w:t>
      </w:r>
      <w:r>
        <w:t xml:space="preserve"> </w:t>
      </w:r>
      <w:r>
        <w:rPr>
          <w:bCs/>
          <w:b/>
        </w:rPr>
        <w:t xml:space="preserve">Project Report</w:t>
      </w:r>
      <w:r>
        <w:t xml:space="preserve"> </w:t>
      </w:r>
      <w:r>
        <w:t xml:space="preserve">focuses specifically on the multifaceted role of the</w:t>
      </w:r>
      <w:r>
        <w:t xml:space="preserve"> </w:t>
      </w:r>
      <w:r>
        <w:rPr>
          <w:iCs/>
          <w:i/>
        </w:rPr>
        <w:t xml:space="preserve">Professor</w:t>
      </w:r>
      <w:r>
        <w:t xml:space="preserve">, analyzing how this position acts as the cornerstone for academic integrity, research dissemination, and student mentorship in one of Asia's most competitive metropolitan centers.</w:t>
      </w:r>
    </w:p>
    <w:p>
      <w:pPr>
        <w:pStyle w:val="BodyText"/>
      </w:pPr>
      <w:r>
        <w:t xml:space="preserve">The objective of this document is to detail the operational framework required for a Professor operating within institutions located in</w:t>
      </w:r>
      <w:r>
        <w:t xml:space="preserve"> </w:t>
      </w:r>
      <w:r>
        <w:rPr>
          <w:bCs/>
          <w:b/>
        </w:rPr>
        <w:t xml:space="preserve">India New Delhi</w:t>
      </w:r>
      <w:r>
        <w:t xml:space="preserve">. It addresses the unique socio-economic challenges, the technological integration necessities, and the pedagogical shifts required to maintain relevance and impact. By examining these factors, we aim to provide a roadmap that enhances the efficacy of academic leadership in this region.</w:t>
      </w:r>
    </w:p>
    <w:bookmarkEnd w:id="20"/>
    <w:bookmarkStart w:id="23" w:name="Xeff4849ebf93d7c42918121f1f6e8484f7826c4"/>
    <w:p>
      <w:pPr>
        <w:pStyle w:val="Heading2"/>
      </w:pPr>
      <w:r>
        <w:t xml:space="preserve">2. Contextual Analysis: The Landscape of India New Delhi</w:t>
      </w:r>
    </w:p>
    <w:bookmarkStart w:id="21" w:name="geographic-and-demographic-significance"/>
    <w:p>
      <w:pPr>
        <w:pStyle w:val="Heading3"/>
      </w:pPr>
      <w:r>
        <w:t xml:space="preserve">2.1 Geographic and Demographic Significance</w:t>
      </w:r>
    </w:p>
    <w:p>
      <w:pPr>
        <w:pStyle w:val="FirstParagraph"/>
      </w:pPr>
      <w:r>
        <w:t xml:space="preserve">As the national capital territory,</w:t>
      </w:r>
      <w:r>
        <w:t xml:space="preserve"> </w:t>
      </w:r>
      <w:r>
        <w:rPr>
          <w:bCs/>
          <w:b/>
        </w:rPr>
        <w:t xml:space="preserve">India New Delhi</w:t>
      </w:r>
      <w:r>
        <w:t xml:space="preserve"> </w:t>
      </w:r>
      <w:r>
        <w:t xml:space="preserve">hosts a dense concentration of premier educational institutions, including central universities, autonomous colleges, and specialized research centers. The demographic profile of students in this region is diverse, ranging from rural migrants seeking urban opportunities to children of diplomatic corps and corporate executives. For a Professor situated in this environment, the teaching methodology must be highly adaptive. The curriculum cannot be static; it must reflect the global perspective while remaining rooted in local cultural sensibilities and practical applicability within the Indian context.</w:t>
      </w:r>
    </w:p>
    <w:bookmarkEnd w:id="21"/>
    <w:bookmarkStart w:id="22" w:name="regulatory-and-policy-framework"/>
    <w:p>
      <w:pPr>
        <w:pStyle w:val="Heading3"/>
      </w:pPr>
      <w:r>
        <w:t xml:space="preserve">2.2 Regulatory and Policy Framework</w:t>
      </w:r>
    </w:p>
    <w:p>
      <w:pPr>
        <w:pStyle w:val="FirstParagraph"/>
      </w:pPr>
      <w:r>
        <w:t xml:space="preserve">The role of a Professor is heavily influenced by regulatory bodies such as the University Grants Commission (UGC) and the All India Council for Technical Education (AICTE). In</w:t>
      </w:r>
      <w:r>
        <w:t xml:space="preserve"> </w:t>
      </w:r>
      <w:r>
        <w:rPr>
          <w:bCs/>
          <w:b/>
        </w:rPr>
        <w:t xml:space="preserve">India New Delhi</w:t>
      </w:r>
      <w:r>
        <w:t xml:space="preserve">, compliance with these regulations is stringent. This</w:t>
      </w:r>
      <w:r>
        <w:t xml:space="preserve"> </w:t>
      </w:r>
      <w:r>
        <w:rPr>
          <w:bCs/>
          <w:b/>
        </w:rPr>
        <w:t xml:space="preserve">Project Report</w:t>
      </w:r>
      <w:r>
        <w:t xml:space="preserve"> </w:t>
      </w:r>
      <w:r>
        <w:t xml:space="preserve">highlights that modern Professors must not only be subject matter experts but also adept administrators who can navigate regulatory requirements, accreditation processes, and funding grant applications. The shift towards outcome-based education (OBE) mandated by recent policies requires Professors to redesign syllabi to focus on competencies rather than rote memorization.</w:t>
      </w:r>
    </w:p>
    <w:bookmarkEnd w:id="22"/>
    <w:bookmarkEnd w:id="23"/>
    <w:bookmarkStart w:id="27" w:name="core-responsibilities-of-the-professor"/>
    <w:p>
      <w:pPr>
        <w:pStyle w:val="Heading2"/>
      </w:pPr>
      <w:r>
        <w:t xml:space="preserve">3. Core Responsibilities of the Professor</w:t>
      </w:r>
    </w:p>
    <w:p>
      <w:pPr>
        <w:pStyle w:val="FirstParagraph"/>
      </w:pPr>
      <w:r>
        <w:t xml:space="preserve">The scope of a Professor's duties extends far beyond classroom instruction. In the context of high-pressure academic environments like those found in</w:t>
      </w:r>
      <w:r>
        <w:t xml:space="preserve"> </w:t>
      </w:r>
      <w:r>
        <w:rPr>
          <w:bCs/>
          <w:b/>
        </w:rPr>
        <w:t xml:space="preserve">India New Delhi</w:t>
      </w:r>
      <w:r>
        <w:t xml:space="preserve">, the role is tripartite, encompassing teaching, research, and public service.</w:t>
      </w:r>
    </w:p>
    <w:bookmarkStart w:id="24" w:name="pedagogical-excellence-and-innovation"/>
    <w:p>
      <w:pPr>
        <w:pStyle w:val="Heading3"/>
      </w:pPr>
      <w:r>
        <w:t xml:space="preserve">3.1 Pedagogical Excellence and Innovation</w:t>
      </w:r>
    </w:p>
    <w:p>
      <w:pPr>
        <w:pStyle w:val="FirstParagraph"/>
      </w:pPr>
      <w:r>
        <w:t xml:space="preserve">Traditional lecturing methods are no longer sufficient for the digitally native generation prevalent in metropolitan areas like</w:t>
      </w:r>
      <w:r>
        <w:t xml:space="preserve"> </w:t>
      </w:r>
      <w:r>
        <w:rPr>
          <w:bCs/>
          <w:b/>
        </w:rPr>
        <w:t xml:space="preserve">India New Delhi</w:t>
      </w:r>
      <w:r>
        <w:t xml:space="preserve">. Professors must integrate flipped classrooms, hybrid learning models, and interactive digital tools. This</w:t>
      </w:r>
      <w:r>
        <w:t xml:space="preserve"> </w:t>
      </w:r>
      <w:r>
        <w:rPr>
          <w:bCs/>
          <w:b/>
        </w:rPr>
        <w:t xml:space="preserve">Project Report</w:t>
      </w:r>
      <w:r>
        <w:t xml:space="preserve"> </w:t>
      </w:r>
      <w:r>
        <w:t xml:space="preserve">suggests that institutions must invest in continuous professional development for faculty to master these technologies. The Professor acts as a facilitator of learning, guiding students through complex problem-solving scenarios rather than merely transmitting information.</w:t>
      </w:r>
    </w:p>
    <w:bookmarkEnd w:id="24"/>
    <w:bookmarkStart w:id="25" w:name="research-and-scholarship"/>
    <w:p>
      <w:pPr>
        <w:pStyle w:val="Heading3"/>
      </w:pPr>
      <w:r>
        <w:t xml:space="preserve">3.2 Research and Scholarship</w:t>
      </w:r>
    </w:p>
    <w:p>
      <w:pPr>
        <w:pStyle w:val="FirstParagraph"/>
      </w:pPr>
      <w:r>
        <w:t xml:space="preserve">Research output is a key metric for institutional ranking globally. Professors in</w:t>
      </w:r>
      <w:r>
        <w:t xml:space="preserve"> </w:t>
      </w:r>
      <w:r>
        <w:rPr>
          <w:bCs/>
          <w:b/>
        </w:rPr>
        <w:t xml:space="preserve">India New Delhi</w:t>
      </w:r>
      <w:r>
        <w:t xml:space="preserve"> </w:t>
      </w:r>
      <w:r>
        <w:t xml:space="preserve">are expected to produce high-impact publications in indexed journals. Given the city's status as a political and administrative capital, there are unique opportunities for socio-political research, urban planning studies, and policy analysis. The Professor is expected to secure external funding from national bodies like DST (Department of Science and Technology) or international collaborations. This aspect of the role is crucial for enhancing the global visibility of institutions in the region.</w:t>
      </w:r>
    </w:p>
    <w:bookmarkEnd w:id="25"/>
    <w:bookmarkStart w:id="26" w:name="mentorship-and-student-welfare"/>
    <w:p>
      <w:pPr>
        <w:pStyle w:val="Heading3"/>
      </w:pPr>
      <w:r>
        <w:t xml:space="preserve">3.3 Mentorship and Student Welfare</w:t>
      </w:r>
    </w:p>
    <w:p>
      <w:pPr>
        <w:pStyle w:val="FirstParagraph"/>
      </w:pPr>
      <w:r>
        <w:t xml:space="preserve">The mental health and career guidance of students are paramount. In a competitive city like</w:t>
      </w:r>
      <w:r>
        <w:t xml:space="preserve"> </w:t>
      </w:r>
      <w:r>
        <w:rPr>
          <w:bCs/>
          <w:b/>
        </w:rPr>
        <w:t xml:space="preserve">India New Delhi</w:t>
      </w:r>
      <w:r>
        <w:t xml:space="preserve">, stress levels among students can be high. Professors serve as primary mentors, offering emotional support and professional advice. This human-centric aspect of the Professor's role is often underestimated in administrative metrics but is critical for holistic student development and retention rates.</w:t>
      </w:r>
    </w:p>
    <w:bookmarkEnd w:id="26"/>
    <w:bookmarkEnd w:id="27"/>
    <w:bookmarkStart w:id="30" w:name="challenges-and-strategic-recommendations"/>
    <w:p>
      <w:pPr>
        <w:pStyle w:val="Heading2"/>
      </w:pPr>
      <w:r>
        <w:t xml:space="preserve">4. Challenges and Strategic Recommendations</w:t>
      </w:r>
    </w:p>
    <w:p>
      <w:pPr>
        <w:pStyle w:val="FirstParagraph"/>
      </w:pPr>
      <w:r>
        <w:t xml:space="preserve">Despite the opportunities, several challenges hinder the optimal performance of Professors in this region. These include infrastructural gaps, bureaucratic delays in research funding, and an overload of administrative duties that detract from academic focus.</w:t>
      </w:r>
    </w:p>
    <w:bookmarkStart w:id="28" w:name="infrastructure-and-resource-allocation"/>
    <w:p>
      <w:pPr>
        <w:pStyle w:val="Heading3"/>
      </w:pPr>
      <w:r>
        <w:t xml:space="preserve">4.1 Infrastructure and Resource Allocation</w:t>
      </w:r>
    </w:p>
    <w:p>
      <w:pPr>
        <w:pStyle w:val="FirstParagraph"/>
      </w:pPr>
      <w:r>
        <w:t xml:space="preserve">To support the modern Professor, institutions must upgrade laboratories, library resources, and digital connectivity. This</w:t>
      </w:r>
      <w:r>
        <w:t xml:space="preserve"> </w:t>
      </w:r>
      <w:r>
        <w:rPr>
          <w:bCs/>
          <w:b/>
        </w:rPr>
        <w:t xml:space="preserve">Project Report</w:t>
      </w:r>
      <w:r>
        <w:t xml:space="preserve"> </w:t>
      </w:r>
      <w:r>
        <w:t xml:space="preserve">recommends a dedicated budget allocation for faculty research tools to ensure that Professors in</w:t>
      </w:r>
      <w:r>
        <w:t xml:space="preserve"> </w:t>
      </w:r>
      <w:r>
        <w:rPr>
          <w:bCs/>
          <w:b/>
        </w:rPr>
        <w:t xml:space="preserve">India New Delhi</w:t>
      </w:r>
    </w:p>
    <w:bookmarkEnd w:id="28"/>
    <w:bookmarkStart w:id="29" w:name="reducing-administrative-burden"/>
    <w:p>
      <w:pPr>
        <w:pStyle w:val="Heading3"/>
      </w:pPr>
      <w:r>
        <w:t xml:space="preserve">4.2 Reducing Administrative Burden</w:t>
      </w:r>
    </w:p>
    <w:p>
      <w:pPr>
        <w:pStyle w:val="FirstParagraph"/>
      </w:pPr>
      <w:r>
        <w:t xml:space="preserve">Many Professors report spending excessive time on non-academic administrative tasks. Streamlining these processes through digital management systems is essential. By reducing bureaucratic overhead, institutions can allow Professors to focus more on teaching innovation and research output, thereby enhancing the overall quality of education.</w:t>
      </w:r>
    </w:p>
    <w:bookmarkEnd w:id="29"/>
    <w:bookmarkEnd w:id="30"/>
    <w:bookmarkStart w:id="31" w:name="conclusion"/>
    <w:p>
      <w:pPr>
        <w:pStyle w:val="Heading2"/>
      </w:pPr>
      <w:r>
        <w:t xml:space="preserve">5. Conclusion</w:t>
      </w:r>
    </w:p>
    <w:p>
      <w:pPr>
        <w:pStyle w:val="FirstParagraph"/>
      </w:pPr>
      <w:r>
        <w:t xml:space="preserve">In conclusion, the role of the Professor in</w:t>
      </w:r>
      <w:r>
        <w:t xml:space="preserve"> </w:t>
      </w:r>
      <w:r>
        <w:rPr>
          <w:bCs/>
          <w:b/>
        </w:rPr>
        <w:t xml:space="preserve">India New Delhi</w:t>
      </w:r>
      <w:r>
        <w:t xml:space="preserve"> </w:t>
      </w:r>
      <w:r>
        <w:t xml:space="preserve">is evolving from a traditional educator to a dynamic leader in research and innovation. This</w:t>
      </w:r>
      <w:r>
        <w:t xml:space="preserve"> </w:t>
      </w:r>
      <w:r>
        <w:rPr>
          <w:bCs/>
          <w:b/>
        </w:rPr>
        <w:t xml:space="preserve">Project Report</w:t>
      </w:r>
      <w:r>
        <w:t xml:space="preserve"> </w:t>
      </w:r>
      <w:r>
        <w:t xml:space="preserve">underscores that supporting this evolution requires strategic investment in faculty development, infrastructure, and regulatory efficiency. As India continues to position itself as a global knowledge hub, the Professor remains the central figure driving this transformation. By addressing the specific challenges of working in a metropolitan academic environment like</w:t>
      </w:r>
      <w:r>
        <w:t xml:space="preserve"> </w:t>
      </w:r>
      <w:r>
        <w:rPr>
          <w:bCs/>
          <w:b/>
        </w:rPr>
        <w:t xml:space="preserve">India New Delhi</w:t>
      </w:r>
      <w:r>
        <w:t xml:space="preserve">, institutions can empower Professors to deliver exceptional educational experiences that benefit both individual students and society at large. The successful implementation of the strategies outlined in this report will ensure that academic standards remain high, research remains impactful, and mentorship remains effective in shaping the future leaders of India.</w:t>
      </w:r>
    </w:p>
    <w:bookmarkEnd w:id="31"/>
    <w:bookmarkStart w:id="32" w:name="references-and-appendices"/>
    <w:p>
      <w:pPr>
        <w:pStyle w:val="Heading2"/>
      </w:pPr>
      <w:r>
        <w:t xml:space="preserve">6. References and Appendices</w:t>
      </w:r>
    </w:p>
    <w:p>
      <w:pPr>
        <w:pStyle w:val="FirstParagraph"/>
      </w:pPr>
      <w:r>
        <w:t xml:space="preserve">* National Education Policy 2020</w:t>
      </w:r>
      <w:r>
        <w:br/>
      </w:r>
      <w:r>
        <w:t xml:space="preserve">* UGC Regulations on Minimum Qualifications for Appointment of Teachers</w:t>
      </w:r>
      <w:r>
        <w:br/>
      </w:r>
      <w:r>
        <w:t xml:space="preserve">* Annual Institutional Performance Indicators Report,</w:t>
      </w:r>
      <w:r>
        <w:t xml:space="preserve"> </w:t>
      </w:r>
      <w:r>
        <w:rPr>
          <w:bCs/>
          <w:b/>
        </w:rPr>
        <w:t xml:space="preserve">India New Delhi</w:t>
      </w:r>
      <w:r>
        <w:br/>
      </w:r>
      <w:r>
        <w:t xml:space="preserve">* Comparative Analysis of Faculty Workloads in Metropolitan Universities.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the Professor Role in India New Delhi</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