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Professor</w:t>
      </w:r>
      <w:r>
        <w:t xml:space="preserve"> </w:t>
      </w:r>
      <w:r>
        <w:t xml:space="preserve">Initiative</w:t>
      </w:r>
      <w:r>
        <w:t xml:space="preserve"> </w:t>
      </w:r>
      <w:r>
        <w:t xml:space="preserve">in</w:t>
      </w:r>
      <w:r>
        <w:t xml:space="preserve"> </w:t>
      </w:r>
      <w:r>
        <w:t xml:space="preserve">Israel,</w:t>
      </w:r>
      <w:r>
        <w:t xml:space="preserve"> </w:t>
      </w:r>
      <w:r>
        <w:t xml:space="preserve">Jerusalem</w:t>
      </w:r>
    </w:p>
    <w:bookmarkStart w:id="31" w:name="Xf786b395a0a0b42670021ab8bcca964f59beac7"/>
    <w:p>
      <w:pPr>
        <w:pStyle w:val="Heading1"/>
      </w:pPr>
      <w:r>
        <w:t xml:space="preserve">Project Report: The Professor Initiative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Steering Committee on Academic Excellence</w:t>
      </w:r>
      <w:r>
        <w:br/>
      </w:r>
      <w:r>
        <w:rPr>
          <w:bCs/>
          <w:b/>
        </w:rPr>
        <w:t xml:space="preserve">From:</w:t>
      </w:r>
      <w:r>
        <w:t xml:space="preserve"> </w:t>
      </w:r>
      <w:r>
        <w:t xml:space="preserve">Project Management Office</w:t>
      </w:r>
      <w:r>
        <w:br/>
      </w:r>
      <w:r>
        <w:t xml:space="preserve">Comprehensive Analysis of the Professor Program within the Context of Israel, Jerusalem</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and ongoing evaluation of academic initiatives focused on elevating faculty standards, colloquially referred to in this internal documentation as the "Professor" track. This initiative is specifically tailored for deployment within Israel, Jerusalem, a city that holds unparalleled historical, religious, and geopolitical significance. The primary objective of this Project Report is to demonstrate how leveraging high-level academic leadership can foster innovation while addressing the unique socio-cultural complexities present in Israel, Jerusalem.</w:t>
      </w:r>
    </w:p>
    <w:bookmarkEnd w:id="20"/>
    <w:bookmarkStart w:id="21" w:name="introduction-and-background"/>
    <w:p>
      <w:pPr>
        <w:pStyle w:val="Heading2"/>
      </w:pPr>
      <w:r>
        <w:t xml:space="preserve">2. Introduction and Background</w:t>
      </w:r>
    </w:p>
    <w:p>
      <w:pPr>
        <w:pStyle w:val="FirstParagraph"/>
      </w:pPr>
      <w:r>
        <w:t xml:space="preserve">The city of Israel, Jerusalem stands as a crucible of ancient history and modern technological advancement. It is a place where diverse cultures intersect, often leading to both profound collaboration and inherent tension. In this context, the role of a Professor transcends traditional teaching duties; it becomes an act of diplomatic engagement and intellectual leadership.</w:t>
      </w:r>
    </w:p>
    <w:p>
      <w:pPr>
        <w:pStyle w:val="BodyText"/>
      </w:pPr>
      <w:r>
        <w:t xml:space="preserve">The "Professor" project aims to recruit, train, and integrate elite academic figures who can navigate these complexities. By focusing on Israel, Jerusalem as the operational hub, we aim to create a model for academic excellence that respects local traditions while pushing the boundaries of scientific and humanistic research. The term "Professor" here does not merely denote a job title but represents a specific archetype of leadership required in this volatile yet vibrant region.</w:t>
      </w:r>
    </w:p>
    <w:bookmarkEnd w:id="21"/>
    <w:bookmarkStart w:id="22" w:name="strategic-objectives"/>
    <w:p>
      <w:pPr>
        <w:pStyle w:val="Heading2"/>
      </w:pPr>
      <w:r>
        <w:t xml:space="preserve">3. Strategic Objectives</w:t>
      </w:r>
    </w:p>
    <w:p>
      <w:pPr>
        <w:pStyle w:val="FirstParagraph"/>
      </w:pPr>
      <w:r>
        <w:t xml:space="preserve">To ensure the success of this initiative, several core objectives have been established within the framework of Israel, Jerusalem:</w:t>
      </w:r>
    </w:p>
    <w:p>
      <w:pPr>
        <w:numPr>
          <w:ilvl w:val="0"/>
          <w:numId w:val="1001"/>
        </w:numPr>
        <w:pStyle w:val="Compact"/>
      </w:pPr>
      <w:r>
        <w:rPr>
          <w:bCs/>
          <w:b/>
        </w:rPr>
        <w:t xml:space="preserve">Elevating Academic Standards:</w:t>
      </w:r>
      <w:r>
        <w:t xml:space="preserve">The primary goal is to raise the caliber of instruction and research. A dedicated Professor in Israel, Jerusalem must serve as a beacon for quality education.</w:t>
      </w:r>
    </w:p>
    <w:p>
      <w:pPr>
        <w:numPr>
          <w:ilvl w:val="0"/>
          <w:numId w:val="1001"/>
        </w:numPr>
        <w:pStyle w:val="Compact"/>
      </w:pPr>
      <w:r>
        <w:rPr>
          <w:bCs/>
          <w:b/>
        </w:rPr>
        <w:t xml:space="preserve">Cultural Bridge-Building:</w:t>
      </w:r>
      <w:r>
        <w:t xml:space="preserve">In a city like Israel, Jerusalem, academic institutions often serve as neutral grounds for dialogue. The Professor program seeks to utilize faculty members as cultural ambassadors.</w:t>
      </w:r>
    </w:p>
    <w:p>
      <w:pPr>
        <w:numPr>
          <w:ilvl w:val="0"/>
          <w:numId w:val="1001"/>
        </w:numPr>
        <w:pStyle w:val="Compact"/>
      </w:pPr>
      <w:r>
        <w:rPr>
          <w:bCs/>
          <w:b/>
        </w:rPr>
        <w:t xml:space="preserve">Innovation Hubs:</w:t>
      </w:r>
      <w:r>
        <w:t xml:space="preserve">Leveraging the high-tech ecosystem of Israel, Jerusalem, the Project Report outlines goals to merge traditional academia with cutting-edge tech innovation.</w:t>
      </w:r>
    </w:p>
    <w:bookmarkEnd w:id="22"/>
    <w:bookmarkStart w:id="23" w:name="X42a01a1f2edfb48b38e04fe444d6a2c0a4ab763"/>
    <w:p>
      <w:pPr>
        <w:pStyle w:val="Heading2"/>
      </w:pPr>
      <w:r>
        <w:t xml:space="preserve">4. Implementation Strategy: The Professor Framework</w:t>
      </w:r>
    </w:p>
    <w:p>
      <w:pPr>
        <w:pStyle w:val="FirstParagraph"/>
      </w:pPr>
      <w:r>
        <w:t xml:space="preserve">The execution of this project relies heavily on the specific definition and deployment of the "Professor" role within the unique environment of Israel, Jerusalem. Below is a breakdown of key operational areas:</w:t>
      </w:r>
    </w:p>
    <w:p>
      <w:pPr>
        <w:pStyle w:val="BodyText"/>
      </w:pPr>
      <w:r>
        <w:t xml:space="preserve">Area</w:t>
      </w:r>
    </w:p>
    <w:p>
      <w:pPr>
        <w:pStyle w:val="BodyText"/>
      </w:pPr>
      <w:r>
        <w:t xml:space="preserve">Description</w:t>
      </w:r>
    </w:p>
    <w:p>
      <w:pPr>
        <w:pStyle w:val="BodyText"/>
      </w:pPr>
      <w:r>
        <w:t xml:space="preserve">Action Item for Professor Role</w:t>
      </w:r>
    </w:p>
    <w:p>
      <w:pPr>
        <w:pStyle w:val="BodyText"/>
      </w:pPr>
      <w:r>
        <w:t xml:space="preserve">Recruitment</w:t>
      </w:r>
    </w:p>
    <w:p>
      <w:pPr>
        <w:pStyle w:val="BodyText"/>
      </w:pPr>
      <w:r>
        <w:t xml:space="preserve">Focusing on candidates with experience in multicultural environments.</w:t>
      </w:r>
    </w:p>
    <w:p>
      <w:pPr>
        <w:pStyle w:val="BodyText"/>
      </w:pPr>
      <w:r>
        <w:t xml:space="preserve">Select Professors who have prior diplomatic or cross-cultural academic experience.</w:t>
      </w:r>
    </w:p>
    <w:p>
      <w:pPr>
        <w:pStyle w:val="BodyText"/>
      </w:pPr>
      <w:r>
        <w:t xml:space="preserve">Curriculum Development</w:t>
      </w:r>
    </w:p>
    <w:p>
      <w:pPr>
        <w:pStyle w:val="BodyText"/>
      </w:pPr>
      <w:r>
        <w:t xml:space="preserve">Tailoring courses to reflect the historical context of Israel, Jerusalem.</w:t>
      </w:r>
    </w:p>
    <w:p>
      <w:pPr>
        <w:pStyle w:val="BodyText"/>
      </w:pPr>
      <w:r>
        <w:t xml:space="preserve">The Professor must integrate local history and geopolitical studies into general curricula.</w:t>
      </w:r>
    </w:p>
    <w:p>
      <w:pPr>
        <w:pStyle w:val="BodyText"/>
      </w:pPr>
      <w:r>
        <w:t xml:space="preserve">Community Engagement</w:t>
      </w:r>
    </w:p>
    <w:p>
      <w:pPr>
        <w:pStyle w:val="BodyText"/>
      </w:pPr>
      <w:r>
        <w:t xml:space="preserve">Fostering relationships with local communities in Israel, Jerusalem.</w:t>
      </w:r>
    </w:p>
    <w:p>
      <w:pPr>
        <w:pStyle w:val="BodyText"/>
      </w:pPr>
      <w:r>
        <w:t xml:space="preserve">"Professor" Outreach Programs</w:t>
      </w:r>
    </w:p>
    <w:p>
      <w:pPr>
        <w:pStyle w:val="BodyText"/>
      </w:pPr>
      <w:r>
        <w:t xml:space="preserve">Establishing weekly town-halls and public lectures hosted by the Professor to engage citizens.</w:t>
      </w:r>
    </w:p>
    <w:p>
      <w:pPr>
        <w:pStyle w:val="BodyText"/>
      </w:pPr>
      <w:r>
        <w:t xml:space="preserve">&gt;</w:t>
      </w:r>
    </w:p>
    <w:bookmarkEnd w:id="23"/>
    <w:bookmarkStart w:id="26" w:name="challenges-specific-to-israel-jerusalem"/>
    <w:p>
      <w:pPr>
        <w:pStyle w:val="Heading2"/>
      </w:pPr>
      <w:r>
        <w:t xml:space="preserve">5. Challenges Specific to Israel, Jerusalem</w:t>
      </w:r>
    </w:p>
    <w:p>
      <w:pPr>
        <w:pStyle w:val="FirstParagraph"/>
      </w:pPr>
      <w:r>
        <w:t xml:space="preserve">A realistic Project Report must address the challenges inherent in operating within Israel, Jerusalem. The security situation, political fluctuations, and deep-seated social divisions present unique hurdles for academic institutions.</w:t>
      </w:r>
    </w:p>
    <w:bookmarkStart w:id="24" w:name="security-and-continuity"/>
    <w:p>
      <w:pPr>
        <w:pStyle w:val="Heading3"/>
      </w:pPr>
      <w:r>
        <w:t xml:space="preserve">5.1 Security and Continuity</w:t>
      </w:r>
    </w:p>
    <w:p>
      <w:pPr>
        <w:pStyle w:val="FirstParagraph"/>
      </w:pPr>
      <w:r>
        <w:t xml:space="preserve">In Israel, Jerusalem, academic activities can occasionally be disrupted by external events. The "Professor" role includes contingency planning to ensure that educational continuity is maintained even during periods of unrest. This involves remote learning capabilities and decentralized teaching structures.</w:t>
      </w:r>
    </w:p>
    <w:bookmarkEnd w:id="24"/>
    <w:bookmarkStart w:id="25" w:name="cultural-sensitivity"/>
    <w:p>
      <w:pPr>
        <w:pStyle w:val="Heading3"/>
      </w:pPr>
      <w:r>
        <w:t xml:space="preserve">5.2 Cultural Sensitivity</w:t>
      </w:r>
    </w:p>
    <w:p>
      <w:pPr>
        <w:pStyle w:val="FirstParagraph"/>
      </w:pPr>
      <w:r>
        <w:t xml:space="preserve">The Professor in this context must possess high emotional intelligence and cultural competence. Understanding the nuances of Israeli, Jerusalem society is not optional; it is a prerequisite for effective teaching and research collaboration.</w:t>
      </w:r>
    </w:p>
    <w:bookmarkEnd w:id="25"/>
    <w:bookmarkEnd w:id="26"/>
    <w:bookmarkStart w:id="27" w:name="expected-outcomes-and-metrics"/>
    <w:p>
      <w:pPr>
        <w:pStyle w:val="Heading2"/>
      </w:pPr>
      <w:r>
        <w:t xml:space="preserve">6. Expected Outcomes and Metrics</w:t>
      </w:r>
    </w:p>
    <w:p>
      <w:pPr>
        <w:pStyle w:val="FirstParagraph"/>
      </w:pPr>
      <w:r>
        <w:t xml:space="preserve">The success of this Project Report initiative will be measured against specific KPIs (Key Performance Indicators). These metrics are designed to evaluate the impact of the Professor program within Israel, Jerusalem.</w:t>
      </w:r>
    </w:p>
    <w:p>
      <w:pPr>
        <w:numPr>
          <w:ilvl w:val="0"/>
          <w:numId w:val="1002"/>
        </w:numPr>
        <w:pStyle w:val="Compact"/>
      </w:pPr>
      <w:r>
        <w:rPr>
          <w:bCs/>
          <w:b/>
        </w:rPr>
        <w:t xml:space="preserve">Student Satisfaction Scores:</w:t>
      </w:r>
      <w:r>
        <w:t xml:space="preserve">Aiming for an 85% satisfaction rate among students regarding the Professor's engagement levels.</w:t>
      </w:r>
    </w:p>
    <w:p>
      <w:pPr>
        <w:numPr>
          <w:ilvl w:val="0"/>
          <w:numId w:val="1002"/>
        </w:numPr>
        <w:pStyle w:val="Compact"/>
      </w:pPr>
      <w:r>
        <w:rPr>
          <w:bCs/>
          <w:b/>
        </w:rPr>
        <w:t xml:space="preserve">Cross-Cultural Collaboration:</w:t>
      </w:r>
      <w:r>
        <w:t xml:space="preserve">An increase in joint research papers authored by faculty teams comprising diverse backgrounds within Israel, Jerusalem.</w:t>
      </w:r>
    </w:p>
    <w:p>
      <w:pPr>
        <w:numPr>
          <w:ilvl w:val="0"/>
          <w:numId w:val="1002"/>
        </w:numPr>
        <w:pStyle w:val="Compact"/>
      </w:pPr>
      <w:r>
        <w:rPr>
          <w:bCs/>
          <w:b/>
        </w:rPr>
        <w:t xml:space="preserve">Community Impact Index:</w:t>
      </w:r>
      <w:r>
        <w:t xml:space="preserve">Evaluating the positive feedback from local communities in Israel, Jerusalem regarding outreach programs led by Professors.</w:t>
      </w:r>
    </w:p>
    <w:bookmarkEnd w:id="27"/>
    <w:bookmarkStart w:id="28" w:name="budget-and-resource-allocation"/>
    <w:p>
      <w:pPr>
        <w:pStyle w:val="Heading2"/>
      </w:pPr>
      <w:r>
        <w:t xml:space="preserve">7. Budget and Resource Allocation</w:t>
      </w:r>
    </w:p>
    <w:p>
      <w:pPr>
        <w:pStyle w:val="FirstParagraph"/>
      </w:pPr>
      <w:r>
        <w:t xml:space="preserve">Funding for this Project Report has been secured through a combination of government grants and private philanthropy focused on education in Israel, Jerusalem. A significant portion of the budget is allocated to security support for Professors operating in sensitive areas, as well as language training to ensure they can effectively communicate with local students and colleagues.</w:t>
      </w:r>
    </w:p>
    <w:bookmarkEnd w:id="28"/>
    <w:bookmarkStart w:id="29" w:name="conclusion"/>
    <w:p>
      <w:pPr>
        <w:pStyle w:val="Heading2"/>
      </w:pPr>
      <w:r>
        <w:t xml:space="preserve">8. Conclusion</w:t>
      </w:r>
    </w:p>
    <w:p>
      <w:pPr>
        <w:pStyle w:val="FirstParagraph"/>
      </w:pPr>
      <w:r>
        <w:t xml:space="preserve">In conclusion, this Project Report underscores the critical importance of adapting academic leadership models to fit the specific context of Israel, Jerusalem. The "Professor" is not just an educator but a pivotal figure in fostering stability, innovation, and understanding in one of the world's most complex cities. By investing in high-quality faculty who respect and understand the nuances of Israel, Jerusalem, we lay the groundwork for a future where academia serves as a stabilizing and progressive force.</w:t>
      </w:r>
    </w:p>
    <w:p>
      <w:pPr>
        <w:pStyle w:val="BodyText"/>
      </w:pPr>
      <w:r>
        <w:t xml:space="preserve">We recommend immediate approval of Phase II funding to expand the Professor recruitment drive across additional universities in Israel, Jerusalem. The insights gained from this initiative will serve as a blueprint for similar academic interventions in other geopolitically sensitive regions globally.</w:t>
      </w:r>
    </w:p>
    <w:bookmarkEnd w:id="29"/>
    <w:bookmarkStart w:id="30" w:name="appendices"/>
    <w:p>
      <w:pPr>
        <w:pStyle w:val="Heading2"/>
      </w:pPr>
      <w:r>
        <w:t xml:space="preserve">9. Appendices</w:t>
      </w:r>
    </w:p>
    <w:p>
      <w:pPr>
        <w:pStyle w:val="FirstParagraph"/>
      </w:pPr>
      <w:r>
        <w:rPr>
          <w:iCs/>
          <w:i/>
        </w:rPr>
        <w:t xml:space="preserve">Note: Detailed financial breakdowns and candidate profiles are available upon request. This summary focuses on the strategic alignment of the Professor role with the needs of Israel, Jerusalem.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Professor Initiative in Israel, Jerusalem</dc:title>
  <dc:creator/>
  <dc:language>en</dc:language>
  <cp:keywords/>
  <dcterms:created xsi:type="dcterms:W3CDTF">2026-07-29T10:28:12Z</dcterms:created>
  <dcterms:modified xsi:type="dcterms:W3CDTF">2026-07-29T10:28:12Z</dcterms:modified>
</cp:coreProperties>
</file>

<file path=docProps/custom.xml><?xml version="1.0" encoding="utf-8"?>
<Properties xmlns="http://schemas.openxmlformats.org/officeDocument/2006/custom-properties" xmlns:vt="http://schemas.openxmlformats.org/officeDocument/2006/docPropsVTypes"/>
</file>