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Strategic</w:t>
      </w:r>
      <w:r>
        <w:t xml:space="preserve"> </w:t>
      </w:r>
      <w:r>
        <w:t xml:space="preserve">Faculty</w:t>
      </w:r>
      <w:r>
        <w:t xml:space="preserve"> </w:t>
      </w:r>
      <w:r>
        <w:t xml:space="preserve">Recruitment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299df0429add7cddcc4184931fccce1a34314fc"/>
    <w:p>
      <w:pPr>
        <w:pStyle w:val="Heading1"/>
      </w:pPr>
      <w:r>
        <w:rPr>
          <w:bCs/>
          <w:b/>
        </w:rPr>
        <w:t xml:space="preserve">Project Report: Academic Leadership and Strategic Faculty Recruitment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Strategic Planning Committee</w:t>
      </w:r>
      <w:r>
        <w:br/>
      </w:r>
      <w:r>
        <w:rPr>
          <w:bCs/>
          <w:b/>
        </w:rPr>
        <w:t xml:space="preserve">From:</w:t>
      </w:r>
      <w:r>
        <w:t xml:space="preserve"> </w:t>
      </w:r>
      <w:r>
        <w:t xml:space="preserve">Department of Academic Affairs</w:t>
      </w:r>
      <w:r>
        <w:br/>
      </w:r>
    </w:p>
    <w:bookmarkStart w:id="20" w:name="i.-executive-summary"/>
    <w:p>
      <w:pPr>
        <w:pStyle w:val="Heading2"/>
      </w:pPr>
      <w:r>
        <w:rPr>
          <w:iCs/>
          <w:i/>
          <w:u w:val="single"/>
        </w:rPr>
        <w:t xml:space="preserve">I. Executive Summary</w:t>
      </w:r>
    </w:p>
    <w:p>
      <w:pPr>
        <w:pStyle w:val="FirstParagraph"/>
      </w:pPr>
      <w:r>
        <w:t xml:space="preserve">This Project Report serves as a comprehensive evaluation and forward-looking strategy document concerning the academic infrastructure within Saudi Arabia Jeddah. The primary objective is to analyze, recruit, and retain top-tier academic talent, specifically focusing on the role of the Professor in driving research excellence and educational innovation. As Saudi Arabia Jeddah continues to evolve into a global hub for knowledge-based industries under Vision 2030, it is imperative that our higher education institutions reflect this ambition. This document details the methodologies used to identify suitable candidates for Professor-level positions, ensuring that every hire contributes significantly to the university's mission and the broader goals of Saudi Arabia Jeddah.</w:t>
      </w:r>
    </w:p>
    <w:p>
      <w:pPr>
        <w:pStyle w:val="BodyText"/>
      </w:pPr>
      <w:r>
        <w:t xml:space="preserve">The term "Professor" in this context transcends traditional teaching roles; it encompasses leadership in research, community engagement, and international collaboration. This Project Report emphasizes that the recruitment process is not merely administrative but strategic, designed to elevate the global standing of institutions situated within Saudi Arabia Jeddah. By focusing on these critical elements, we ensure that our academic workforce is aligned with national priorities.</w:t>
      </w:r>
    </w:p>
    <w:bookmarkEnd w:id="20"/>
    <w:bookmarkStart w:id="21" w:name="Xc3949bcea02810aa123ff9d38db373355e16739"/>
    <w:p>
      <w:pPr>
        <w:pStyle w:val="Heading2"/>
      </w:pPr>
      <w:r>
        <w:rPr>
          <w:iCs/>
          <w:i/>
          <w:u w:val="single"/>
        </w:rPr>
        <w:t xml:space="preserve">II. Strategic Context: The Landscape of Saudi Arabia Jeddah</w:t>
      </w:r>
    </w:p>
    <w:p>
      <w:pPr>
        <w:pStyle w:val="FirstParagraph"/>
      </w:pPr>
      <w:r>
        <w:t xml:space="preserve">Saudi Arabia Jeddah stands as a unique economic and cultural gateway to the Kingdom. Historically known as the commercial capital, it is rapidly transitioning into a center for innovation and higher education. This Project Report highlights that locating our academic initiatives in Saudi Arabia Jeddah provides distinct advantages, including proximity to international trade routes, a diverse population, and access to global partnerships.</w:t>
      </w:r>
    </w:p>
    <w:p>
      <w:pPr>
        <w:pStyle w:val="BodyText"/>
      </w:pPr>
      <w:r>
        <w:t xml:space="preserve">The city's dynamic environment demands an academic workforce capable of adapting to rapid change. The role of the Professor is therefore contextualized within the specific socio-economic fabric of Saudi Arabia Jeddah. Our strategy involves recruiting Professors who possess not only academic rigor but also a deep understanding of regional dynamics and global best practices. This dual competency ensures that research conducted in Saudi Arabia Jeddah is both locally relevant and internationally impactful.</w:t>
      </w:r>
    </w:p>
    <w:p>
      <w:pPr>
        <w:pStyle w:val="BodyText"/>
      </w:pPr>
      <w:r>
        <w:t xml:space="preserve">Furthermore, the cultural heritage of Saudi Arabia Jeddah offers a rich backdrop for interdisciplinary studies. From maritime history to modern architectural development, the city provides unique case studies for academic inquiry. This Project Report argues that leveraging these local assets can attract high-caliber Professors who are passionate about place-based research and community-engaged scholarship.</w:t>
      </w:r>
    </w:p>
    <w:bookmarkEnd w:id="21"/>
    <w:bookmarkStart w:id="22" w:name="X5690c7ff3ab953e0041cce6f600ce1fa92241b4"/>
    <w:p>
      <w:pPr>
        <w:pStyle w:val="Heading2"/>
      </w:pPr>
      <w:r>
        <w:rPr>
          <w:iCs/>
          <w:i/>
          <w:u w:val="single"/>
        </w:rPr>
        <w:t xml:space="preserve">III. The Role of the Professor: Redefining Academic Excellence</w:t>
      </w:r>
    </w:p>
    <w:p>
      <w:pPr>
        <w:pStyle w:val="FirstParagraph"/>
      </w:pPr>
      <w:r>
        <w:t xml:space="preserve">A central theme of this Project Report is the redefinition of the "Professor" role in modern higher education. We are moving away from a model that prioritizes teaching volume alone toward one that values research output, mentorship, and societal impact. The ideal Professor candidate for our institutions in Saudi Arabia Jeddah must demonstrate:</w:t>
      </w:r>
    </w:p>
    <w:p>
      <w:pPr>
        <w:numPr>
          <w:ilvl w:val="0"/>
          <w:numId w:val="1001"/>
        </w:numPr>
        <w:pStyle w:val="Compact"/>
      </w:pPr>
      <w:r>
        <w:rPr>
          <w:bCs/>
          <w:b/>
        </w:rPr>
        <w:t xml:space="preserve">Research Leadership:</w:t>
      </w:r>
      <w:r>
        <w:t xml:space="preserve"> </w:t>
      </w:r>
      <w:r>
        <w:t xml:space="preserve">A proven track record of securing external funding and publishing in high-impact journals.</w:t>
      </w:r>
    </w:p>
    <w:p>
      <w:pPr>
        <w:numPr>
          <w:ilvl w:val="0"/>
          <w:numId w:val="1001"/>
        </w:numPr>
        <w:pStyle w:val="Compact"/>
      </w:pPr>
      <w:r>
        <w:rPr>
          <w:bCs/>
          <w:b/>
        </w:rPr>
        <w:t xml:space="preserve">Mentorship Capabilities:</w:t>
      </w:r>
      <w:r>
        <w:t xml:space="preserve"> </w:t>
      </w:r>
      <w:r>
        <w:t xml:space="preserve">A commitment to guiding graduate students and junior faculty, fostering the next generation of scholars in Saudi Arabia Jeddah.</w:t>
      </w:r>
    </w:p>
    <w:p>
      <w:pPr>
        <w:numPr>
          <w:ilvl w:val="0"/>
          <w:numId w:val="1001"/>
        </w:numPr>
        <w:pStyle w:val="Compact"/>
      </w:pPr>
      <w:r>
        <w:rPr>
          <w:bCs/>
          <w:b/>
        </w:rPr>
        <w:t xml:space="preserve">Interdisciplinary Collaboration:</w:t>
      </w:r>
      <w:r>
        <w:t xml:space="preserve"> </w:t>
      </w:r>
      <w:r>
        <w:t xml:space="preserve">The ability to bridge gaps between departments, encouraging innovative solutions to complex problems.</w:t>
      </w:r>
    </w:p>
    <w:p>
      <w:pPr>
        <w:numPr>
          <w:ilvl w:val="0"/>
          <w:numId w:val="1001"/>
        </w:numPr>
        <w:pStyle w:val="Compact"/>
      </w:pPr>
      <w:r>
        <w:t xml:space="preserve">Cultural Competence:</w:t>
      </w:r>
    </w:p>
    <w:p>
      <w:pPr>
        <w:pStyle w:val="FirstParagraph"/>
      </w:pPr>
      <w:r>
        <w:t xml:space="preserve">This Project Report outlines a rigorous evaluation process for Professor candidates. Unlike traditional hiring practices, we employ a multi-stage review involving peer assessments, teaching portfolio evaluations, and strategic alignment interviews. This ensures that each new Professor contributes to the long-term vision of the institution.</w:t>
      </w:r>
    </w:p>
    <w:bookmarkEnd w:id="22"/>
    <w:bookmarkStart w:id="23" w:name="Xebd35fc67294dc835c1f4f6ef566eeff470e7e2"/>
    <w:p>
      <w:pPr>
        <w:pStyle w:val="Heading2"/>
      </w:pPr>
      <w:r>
        <w:rPr>
          <w:iCs/>
          <w:i/>
          <w:u w:val="single"/>
        </w:rPr>
        <w:t xml:space="preserve">IV. Methodology: Recruitment and Selection Process</w:t>
      </w:r>
    </w:p>
    <w:p>
      <w:pPr>
        <w:pStyle w:val="FirstParagraph"/>
      </w:pPr>
      <w:r>
        <w:t xml:space="preserve">The methodology detailed in this Project Report is designed to identify Professors who excel in both research and pedagogy. The process begins with a comprehensive market analysis to identify potential candidates from top global universities, with a specific focus on those interested in regional development within Saudi Arabia Jeddah.</w:t>
      </w:r>
    </w:p>
    <w:p>
      <w:pPr>
        <w:numPr>
          <w:ilvl w:val="0"/>
          <w:numId w:val="1002"/>
        </w:numPr>
        <w:pStyle w:val="Compact"/>
      </w:pPr>
      <w:r>
        <w:rPr>
          <w:bCs/>
          <w:b/>
        </w:rPr>
        <w:t xml:space="preserve">Position Definition:</w:t>
      </w:r>
      <w:r>
        <w:t xml:space="preserve">: Clear job descriptions are created for each Professor vacancy, outlining specific research interests and teaching responsibilities tailored to the needs of Saudi Arabia Jeddah.</w:t>
      </w:r>
    </w:p>
    <w:p>
      <w:pPr>
        <w:numPr>
          <w:ilvl w:val="0"/>
          <w:numId w:val="1002"/>
        </w:numPr>
        <w:pStyle w:val="Compact"/>
      </w:pPr>
      <w:r>
        <w:rPr>
          <w:bCs/>
          <w:b/>
        </w:rPr>
        <w:t xml:space="preserve">Sourcing Strategy:</w:t>
      </w:r>
      <w:r>
        <w:t xml:space="preserve">: We utilize academic networks, professional conferences, and targeted digital campaigns to attract diverse candidates. Emphasis is placed on finding Professors who value diversity and inclusion.</w:t>
      </w:r>
    </w:p>
    <w:p>
      <w:pPr>
        <w:numPr>
          <w:ilvl w:val="0"/>
          <w:numId w:val="1002"/>
        </w:numPr>
        <w:pStyle w:val="Compact"/>
      </w:pPr>
      <w:r>
        <w:rPr>
          <w:bCs/>
          <w:b/>
        </w:rPr>
        <w:t xml:space="preserve">Evaluation Criteria:</w:t>
      </w:r>
      <w:r>
        <w:t xml:space="preserve">: Candidates are assessed based on a weighted scoring system that balances research productivity, teaching effectiveness, and alignment with the strategic goals of Saudi Arabia Jeddah.</w:t>
      </w:r>
    </w:p>
    <w:p>
      <w:pPr>
        <w:numPr>
          <w:ilvl w:val="0"/>
          <w:numId w:val="1002"/>
        </w:numPr>
        <w:pStyle w:val="Compact"/>
      </w:pPr>
      <w:r>
        <w:rPr>
          <w:bCs/>
          <w:b/>
        </w:rPr>
        <w:t xml:space="preserve">Interview Process:</w:t>
      </w:r>
      <w:r>
        <w:t xml:space="preserve">: Shortlisted Professor candidates undergo a series of interviews with faculty peers, department heads, and senior administration. This multi-level approach ensures comprehensive assessment.</w:t>
      </w:r>
    </w:p>
    <w:p>
      <w:pPr>
        <w:pStyle w:val="FirstParagraph"/>
      </w:pPr>
      <w:r>
        <w:t xml:space="preserve">This structured approach minimizes bias and maximizes the quality of hires. It also ensures that every Professor recruited is fully prepared to contribute to the academic community in Saudi Arabia Jeddah from day one.</w:t>
      </w:r>
    </w:p>
    <w:bookmarkEnd w:id="23"/>
    <w:bookmarkStart w:id="24" w:name="Xd48cdd6e17d46f809bb93cf90135d0c509535fa"/>
    <w:p>
      <w:pPr>
        <w:pStyle w:val="Heading2"/>
      </w:pPr>
      <w:r>
        <w:rPr>
          <w:iCs/>
          <w:i/>
          <w:u w:val="single"/>
        </w:rPr>
        <w:t xml:space="preserve">V. Implementation and Onboarding for Professors in Saudi Arabia Jeddah</w:t>
      </w:r>
    </w:p>
    <w:p>
      <w:pPr>
        <w:pStyle w:val="FirstParagraph"/>
      </w:pPr>
      <w:r>
        <w:t xml:space="preserve">Recruitment is only the first step; successful integration of new Professors into their roles in Saudi Arabia Jeddah is equally critical. This Project Report outlines a robust onboarding program designed to support new faculty members.</w:t>
      </w:r>
    </w:p>
    <w:p>
      <w:pPr>
        <w:pStyle w:val="BodyText"/>
      </w:pPr>
      <w:r>
        <w:t xml:space="preserve">The onboarding process includes:</w:t>
      </w:r>
    </w:p>
    <w:p>
      <w:pPr>
        <w:numPr>
          <w:ilvl w:val="0"/>
          <w:numId w:val="1003"/>
        </w:numPr>
        <w:pStyle w:val="Compact"/>
      </w:pPr>
      <w:r>
        <w:rPr>
          <w:bCs/>
          <w:b/>
        </w:rPr>
        <w:t xml:space="preserve">Cultural Orientation:</w:t>
      </w:r>
      <w:r>
        <w:t xml:space="preserve">: Comprehensive training on the cultural, legal, and social norms of Saudi Arabia Jeddah to facilitate smooth transition for international Professors.</w:t>
      </w:r>
    </w:p>
    <w:p>
      <w:pPr>
        <w:numPr>
          <w:ilvl w:val="0"/>
          <w:numId w:val="1003"/>
        </w:numPr>
        <w:pStyle w:val="Compact"/>
      </w:pPr>
      <w:r>
        <w:rPr>
          <w:bCs/>
          <w:b/>
        </w:rPr>
        <w:t xml:space="preserve">Research Support:</w:t>
      </w:r>
      <w:r>
        <w:t xml:space="preserve">: Access to state-of-the-art laboratories, research centers, and administrative support staff dedicated to facilitating Professor-led projects.</w:t>
      </w:r>
    </w:p>
    <w:p>
      <w:pPr>
        <w:numPr>
          <w:ilvl w:val="0"/>
          <w:numId w:val="1003"/>
        </w:numPr>
        <w:pStyle w:val="Compact"/>
      </w:pPr>
      <w:r>
        <w:rPr>
          <w:bCs/>
          <w:b/>
        </w:rPr>
        <w:t xml:space="preserve">Mentorship Programs:</w:t>
      </w:r>
      <w:r>
        <w:t xml:space="preserve">: Pairing new Professors with senior faculty members who have extensive experience in the Saudi Arabia Jeddah context.</w:t>
      </w:r>
    </w:p>
    <w:p>
      <w:pPr>
        <w:numPr>
          <w:ilvl w:val="0"/>
          <w:numId w:val="1003"/>
        </w:numPr>
        <w:pStyle w:val="Compact"/>
      </w:pPr>
      <w:r>
        <w:rPr>
          <w:bCs/>
          <w:b/>
        </w:rPr>
        <w:t xml:space="preserve">Community Engagement:</w:t>
      </w:r>
      <w:r>
        <w:t xml:space="preserve">: Opportunities for Professors to engage with local industries, government entities, and community organizations in Saudi Arabia Jeddah.</w:t>
      </w:r>
    </w:p>
    <w:p>
      <w:pPr>
        <w:pStyle w:val="FirstParagraph"/>
      </w:pPr>
      <w:r>
        <w:t xml:space="preserve">This holistic support system ensures that new Professors feel valued and empowered to succeed. It reflects our commitment to creating a welcoming and productive academic environment in Saudi Arabia Jeddah.</w:t>
      </w:r>
    </w:p>
    <w:bookmarkEnd w:id="24"/>
    <w:bookmarkStart w:id="25" w:name="vi.-expected-outcomes-and-impact"/>
    <w:p>
      <w:pPr>
        <w:pStyle w:val="Heading2"/>
      </w:pPr>
      <w:r>
        <w:rPr>
          <w:iCs/>
          <w:i/>
          <w:u w:val="single"/>
        </w:rPr>
        <w:t xml:space="preserve">VI. Expected Outcomes and Impact</w:t>
      </w:r>
    </w:p>
    <w:p>
      <w:pPr>
        <w:pStyle w:val="FirstParagraph"/>
      </w:pPr>
      <w:r>
        <w:t xml:space="preserve">The implementation of this Project Report is expected to yield significant positive outcomes for our institutions in Saudi Arabia Jeddah. Key performance indicators include:</w:t>
      </w:r>
    </w:p>
    <w:p>
      <w:pPr>
        <w:numPr>
          <w:ilvl w:val="0"/>
          <w:numId w:val="1004"/>
        </w:numPr>
        <w:pStyle w:val="Compact"/>
      </w:pPr>
      <w:r>
        <w:rPr>
          <w:bCs/>
          <w:b/>
        </w:rPr>
        <w:t xml:space="preserve">Increased Research Output:</w:t>
      </w:r>
      <w:r>
        <w:t xml:space="preserve">: A measurable rise in high-impact publications and research grants led by Professors.</w:t>
      </w:r>
    </w:p>
    <w:p>
      <w:pPr>
        <w:numPr>
          <w:ilvl w:val="0"/>
          <w:numId w:val="1004"/>
        </w:numPr>
        <w:pStyle w:val="Compact"/>
      </w:pPr>
      <w:r>
        <w:rPr>
          <w:bCs/>
          <w:b/>
        </w:rPr>
        <w:t xml:space="preserve">Enhanced Global Reputation:</w:t>
      </w:r>
      <w:r>
        <w:t xml:space="preserve">: Improved rankings due to the strength of our Professorial faculty and their international collaborations.</w:t>
      </w:r>
    </w:p>
    <w:p>
      <w:pPr>
        <w:numPr>
          <w:ilvl w:val="0"/>
          <w:numId w:val="1004"/>
        </w:numPr>
        <w:pStyle w:val="Compact"/>
      </w:pPr>
      <w:r>
        <w:rPr>
          <w:bCs/>
          <w:b/>
        </w:rPr>
        <w:t xml:space="preserve">Improved Student Outcomes:</w:t>
      </w:r>
      <w:r>
        <w:t xml:space="preserve">: Higher student satisfaction scores and improved graduate employment rates, reflecting the quality of teaching by Professors in Saudi Arabia Jeddah.</w:t>
      </w:r>
    </w:p>
    <w:p>
      <w:pPr>
        <w:numPr>
          <w:ilvl w:val="0"/>
          <w:numId w:val="1004"/>
        </w:numPr>
        <w:pStyle w:val="Compact"/>
      </w:pPr>
      <w:r>
        <w:rPr>
          <w:bCs/>
          <w:b/>
        </w:rPr>
        <w:t xml:space="preserve">Stronger Industry Partnerships:</w:t>
      </w:r>
      <w:r>
        <w:t xml:space="preserve">: Increased collaboration between academic institutions and local industries in Saudi Arabia Jeddah, driven by Professor-led initiatives.</w:t>
      </w:r>
    </w:p>
    <w:bookmarkEnd w:id="25"/>
    <w:bookmarkStart w:id="26" w:name="vii.-conclusion"/>
    <w:p>
      <w:pPr>
        <w:pStyle w:val="Heading2"/>
      </w:pPr>
      <w:r>
        <w:rPr>
          <w:iCs/>
          <w:i/>
          <w:u w:val="single"/>
        </w:rPr>
        <w:t xml:space="preserve">VII. Conclusion</w:t>
      </w:r>
    </w:p>
    <w:p>
      <w:pPr>
        <w:pStyle w:val="FirstParagraph"/>
      </w:pPr>
      <w:r>
        <w:t xml:space="preserve">In conclusion, this Project Report underscores the critical importance of strategic faculty recruitment in advancing academic excellence within Saudi Arabia Jeddah. By focusing on the recruitment and development of top-tier Professors, we are not only enhancing our individual institutions but also contributing to the broader goals of Vision 2030. The unique context of Saudi Arabia Jeddah offers immense opportunities for innovation and growth, provided we attract and retain the best academic talent.</w:t>
      </w:r>
    </w:p>
    <w:p>
      <w:pPr>
        <w:pStyle w:val="BodyText"/>
      </w:pPr>
      <w:r>
        <w:t xml:space="preserve">We recommend the immediate adoption of these strategies to ensure that every Professor hired is equipped to thrive in their role and contribute meaningfully to the academic community in Saudi Arabia Jeddah. This Project Report serves as a blueprint for sustainable academic excellence, positioning our institutions as leaders in higher education.</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Leadership and Strategic Faculty Recruitment in Saudi Arabia Jeddah</dc:title>
  <dc:creator/>
  <dc:language>en</dc:language>
  <cp:keywords/>
  <dcterms:created xsi:type="dcterms:W3CDTF">2026-07-29T10:17:05Z</dcterms:created>
  <dcterms:modified xsi:type="dcterms:W3CDTF">2026-07-29T10:17:05Z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