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Strategic</w:t>
      </w:r>
      <w:r>
        <w:t xml:space="preserve"> </w:t>
      </w:r>
      <w:r>
        <w:t xml:space="preserve">Academic</w:t>
      </w:r>
      <w:r>
        <w:t xml:space="preserve"> </w:t>
      </w:r>
      <w:r>
        <w:t xml:space="preserve">Leadership</w:t>
      </w:r>
      <w:r>
        <w:t xml:space="preserve"> </w:t>
      </w:r>
      <w:r>
        <w:t xml:space="preserve">Deployment</w:t>
      </w:r>
      <w:r>
        <w:t xml:space="preserve"> </w:t>
      </w:r>
      <w:r>
        <w:t xml:space="preserve">in</w:t>
      </w:r>
      <w:r>
        <w:t xml:space="preserve"> </w:t>
      </w:r>
      <w:r>
        <w:t xml:space="preserve">Saudi</w:t>
      </w:r>
      <w:r>
        <w:t xml:space="preserve"> </w:t>
      </w:r>
      <w:r>
        <w:t xml:space="preserve">Arabia</w:t>
      </w:r>
      <w:r>
        <w:t xml:space="preserve"> </w:t>
      </w:r>
      <w:r>
        <w:t xml:space="preserve">Riyadh</w:t>
      </w:r>
    </w:p>
    <w:bookmarkStart w:id="31" w:name="Xbd25dfb350fee579bc37025bc6e29a5de9a9d2f"/>
    <w:p>
      <w:pPr>
        <w:pStyle w:val="Heading1"/>
      </w:pPr>
      <w:r>
        <w:t xml:space="preserve">Project Report: Strategic Academic Leadership Deployment in Saudi Arabia Riyadh</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Board of Directors</w:t>
      </w:r>
      <w:r>
        <w:br/>
      </w:r>
      <w:r>
        <w:t xml:space="preserve">: Project Management Office</w:t>
      </w:r>
      <w:r>
        <w:br/>
      </w:r>
    </w:p>
    <w:p>
      <w:pPr>
        <w:pStyle w:val="BodyText"/>
      </w:pPr>
      <w:r>
        <w:t xml:space="preserve">"Visionary Professor Initiative" within Saudi Arabia Riyadh</w:t>
      </w:r>
    </w:p>
    <w:p>
      <w:pPr>
        <w:pStyle w:val="BodyText"/>
      </w:pPr>
      <w:r>
        <w:rPr>
          <w:iCs/>
          <w:i/>
        </w:rPr>
        <w:t xml:space="preserve">This document serves as a comprehensive Project Report detailing the strategic acquisition, onboarding, and deployment of distinguished academic professionals. The primary focus of this report is to analyze the operational frameworks required to integrate a senior</w:t>
      </w:r>
      <w:r>
        <w:rPr>
          <w:iCs/>
          <w:i/>
        </w:rPr>
        <w:t xml:space="preserve"> </w:t>
      </w:r>
      <w:r>
        <w:rPr>
          <w:bCs/>
          <w:b/>
          <w:iCs/>
          <w:i/>
        </w:rPr>
        <w:t xml:space="preserve">Professor</w:t>
      </w:r>
      <w:r>
        <w:rPr>
          <w:iCs/>
          <w:i/>
        </w:rPr>
        <w:t xml:space="preserve"> </w:t>
      </w:r>
      <w:r>
        <w:rPr>
          <w:iCs/>
          <w:i/>
        </w:rPr>
        <w:t xml:space="preserve">into higher education institutions located within the dynamic economic and cultural hub of</w:t>
      </w:r>
      <w:r>
        <w:rPr>
          <w:iCs/>
          <w:i/>
        </w:rPr>
        <w:t xml:space="preserve"> </w:t>
      </w:r>
      <w:r>
        <w:rPr>
          <w:bCs/>
          <w:b/>
          <w:iCs/>
          <w:i/>
        </w:rPr>
        <w:t xml:space="preserve">Saudi Arabia Riyadh</w:t>
      </w:r>
      <w:r>
        <w:rPr>
          <w:iCs/>
          <w:i/>
        </w:rPr>
        <w:t xml:space="preserve">. This initiative aligns directly with the broader goals of Saudi Vision 2030, emphasizing knowledge-based economic development.</w:t>
      </w:r>
    </w:p>
    <w:bookmarkStart w:id="20" w:name="introduction-and-background"/>
    <w:p>
      <w:pPr>
        <w:pStyle w:val="Heading2"/>
      </w:pPr>
      <w:r>
        <w:t xml:space="preserve">1. Introduction and Background</w:t>
      </w:r>
    </w:p>
    <w:p>
      <w:pPr>
        <w:pStyle w:val="FirstParagraph"/>
      </w:pPr>
      <w:r>
        <w:t xml:space="preserve">The Kingdom of</w:t>
      </w:r>
      <w:r>
        <w:t xml:space="preserve"> </w:t>
      </w:r>
      <w:r>
        <w:rPr>
          <w:bCs/>
          <w:b/>
        </w:rPr>
        <w:t xml:space="preserve">Saudi Arabia Riyadh</w:t>
      </w:r>
      <w:r>
        <w:t xml:space="preserve"> </w:t>
      </w:r>
      <w:r>
        <w:t xml:space="preserve">is currently undergoing a transformative era characterized by rapid modernization, digital transformation, and an unwavering commitment to educational excellence. As part of this national agenda, local universities in the capital are seeking to elevate their global standing by attracting world-class talent. Central to this strategy is the recruitment of a distinguished</w:t>
      </w:r>
      <w:r>
        <w:t xml:space="preserve"> </w:t>
      </w:r>
      <w:r>
        <w:rPr>
          <w:bCs/>
          <w:b/>
        </w:rPr>
        <w:t xml:space="preserve">Professor</w:t>
      </w:r>
      <w:r>
        <w:t xml:space="preserve"> </w:t>
      </w:r>
      <w:r>
        <w:t xml:space="preserve">with specialized expertise in emerging technologies and sustainable development.</w:t>
      </w:r>
    </w:p>
    <w:p>
      <w:pPr>
        <w:pStyle w:val="BodyText"/>
      </w:pPr>
      <w:r>
        <w:t xml:space="preserve">This Project Report outlines the phases required to successfully onboard such a high-profile academic figure. It addresses legal compliance, cultural integration, research infrastructure setup, and pedagogical adaptation specific to the region. The successful execution of this project is critical for establishing</w:t>
      </w:r>
      <w:r>
        <w:t xml:space="preserve"> </w:t>
      </w:r>
      <w:r>
        <w:rPr>
          <w:bCs/>
          <w:b/>
        </w:rPr>
        <w:t xml:space="preserve">Saudi Arabia Riyadh</w:t>
      </w:r>
      <w:r>
        <w:t xml:space="preserve"> </w:t>
      </w:r>
      <w:r>
        <w:t xml:space="preserve">as a premier destination for academic innovation in the Middle East.</w:t>
      </w:r>
    </w:p>
    <w:bookmarkEnd w:id="20"/>
    <w:bookmarkStart w:id="21" w:name="project-objectives"/>
    <w:p>
      <w:pPr>
        <w:pStyle w:val="Heading2"/>
      </w:pPr>
      <w:r>
        <w:t xml:space="preserve">2. Project Objectives</w:t>
      </w:r>
    </w:p>
    <w:p>
      <w:pPr>
        <w:pStyle w:val="FirstParagraph"/>
      </w:pPr>
      <w:r>
        <w:t xml:space="preserve">The primary objectives of deploying this senior academic role are threefold:</w:t>
      </w:r>
    </w:p>
    <w:p>
      <w:pPr>
        <w:numPr>
          <w:ilvl w:val="0"/>
          <w:numId w:val="1001"/>
        </w:numPr>
        <w:pStyle w:val="Compact"/>
      </w:pPr>
      <w:r>
        <w:rPr>
          <w:bCs/>
          <w:b/>
        </w:rPr>
        <w:t xml:space="preserve">Elevate Academic Standards:</w:t>
      </w:r>
    </w:p>
    <w:p>
      <w:pPr>
        <w:pStyle w:val="FirstParagraph"/>
      </w:pPr>
      <w:r>
        <w:t xml:space="preserve">The appointment of a qualified Professor is intended to raise the curriculum standards and research output quality within the host institution in Saudi Arabia Riyadh.</w:t>
      </w:r>
    </w:p>
    <w:p>
      <w:pPr>
        <w:pStyle w:val="BodyText"/>
      </w:pPr>
      <w:r>
        <w:t xml:space="preserve">To achieve this, the project aims to secure a candidate with at least fifteen years of post-doctoral experience and a robust publication record in high-impact journals. The goal is not merely administrative leadership but substantive academic mentorship that empowers local faculty members.</w:t>
      </w:r>
    </w:p>
    <w:bookmarkEnd w:id="21"/>
    <w:bookmarkStart w:id="24" w:name="market-context-saudi-arabia-riyadh"/>
    <w:p>
      <w:pPr>
        <w:pStyle w:val="Heading2"/>
      </w:pPr>
      <w:r>
        <w:t xml:space="preserve">3. Market Context: Saudi Arabia Riyadh</w:t>
      </w:r>
    </w:p>
    <w:p>
      <w:pPr>
        <w:pStyle w:val="FirstParagraph"/>
      </w:pPr>
      <w:r>
        <w:rPr>
          <w:bCs/>
          <w:b/>
        </w:rPr>
        <w:t xml:space="preserve">Saudi Arabia Riyadh</w:t>
      </w:r>
    </w:p>
    <w:p>
      <w:pPr>
        <w:pStyle w:val="BodyText"/>
      </w:pPr>
      <w:r>
        <w:t xml:space="preserve">The market context in Saudi Arabia Riyadh is unique and requires a nuanced approach. The city serves as the administrative capital and is witnessing an influx of international investment, particularly in the sectors of education, technology, and renewable energy. The local educational ecosystem is highly competitive yet supportive of foreign expertise.</w:t>
      </w:r>
    </w:p>
    <w:p>
      <w:pPr>
        <w:pStyle w:val="BodyText"/>
      </w:pPr>
      <w:r>
        <w:t xml:space="preserve">However, operating within</w:t>
      </w:r>
      <w:r>
        <w:t xml:space="preserve"> </w:t>
      </w:r>
      <w:r>
        <w:rPr>
          <w:bCs/>
          <w:b/>
        </w:rPr>
        <w:t xml:space="preserve">Saudi Arabia Riyadh</w:t>
      </w:r>
      <w:r>
        <w:t xml:space="preserve"> </w:t>
      </w:r>
      <w:r>
        <w:t xml:space="preserve">necessitates a deep understanding of local customs, religious practices, and regulatory frameworks. The social fabric is tightly woven around Islamic traditions and national values. Therefore, the integration strategy must prioritize cultural sensitivity training for the incoming Professor. This ensures that academic freedom is exercised in harmony with local norms, fostering a collaborative rather than confrontational environment.</w:t>
      </w:r>
    </w:p>
    <w:p>
      <w:pPr>
        <w:pStyle w:val="BodyText"/>
      </w:pPr>
      <w:r>
        <w:t xml:space="preserve">Furthermore,</w:t>
      </w:r>
      <w:r>
        <w:t xml:space="preserve"> </w:t>
      </w:r>
      <w:r>
        <w:rPr>
          <w:bCs/>
          <w:b/>
        </w:rPr>
        <w:t xml:space="preserve">Saudi Arabia Riyadh</w:t>
      </w:r>
      <w:r>
        <w:t xml:space="preserve"> </w:t>
      </w:r>
      <w:r>
        <w:t xml:space="preserve">offers significant logistical advantages due to its central location and modern infrastructure. The city boasts state-of-the-art university campuses equipped with advanced research facilities. This infrastructure is crucial for the Professor’s ability to conduct cutting-edge experiments and secure international grants.</w:t>
      </w:r>
    </w:p>
    <w:bookmarkStart w:id="22" w:name="role-definition-the-professor"/>
    <w:p>
      <w:pPr>
        <w:pStyle w:val="Heading2"/>
      </w:pPr>
      <w:r>
        <w:t xml:space="preserve">4. Role Definition: The Professor</w:t>
      </w:r>
    </w:p>
    <w:p>
      <w:pPr>
        <w:pStyle w:val="FirstParagraph"/>
      </w:pPr>
      <w:r>
        <w:t xml:space="preserve">The core component of this project is the role of the Professor. Unlike standard faculty appointments, this position carries significant strategic weight. The selected individual will not only teach but also lead a research center focused on sustainable urban development—a key pillar of Saudi Vision 2030.</w:t>
      </w:r>
    </w:p>
    <w:p>
      <w:pPr>
        <w:pStyle w:val="BodyText"/>
      </w:pPr>
      <w:r>
        <w:rPr>
          <w:bCs/>
          <w:b/>
        </w:rPr>
        <w:t xml:space="preserve">Key Responsibilities include:</w:t>
      </w:r>
    </w:p>
    <w:p>
      <w:pPr>
        <w:numPr>
          <w:ilvl w:val="0"/>
          <w:numId w:val="1002"/>
        </w:numPr>
        <w:pStyle w:val="Compact"/>
      </w:pPr>
      <w:r>
        <w:t xml:space="preserve">L</w:t>
      </w:r>
    </w:p>
    <w:p>
      <w:pPr>
        <w:numPr>
          <w:ilvl w:val="0"/>
          <w:numId w:val="1000"/>
        </w:numPr>
        <w:pStyle w:val="Compact"/>
      </w:pPr>
      <w:r>
        <w:t xml:space="preserve">The Professor is expected to establish a new interdisciplinary research institute within the university in Saudi Arabia Riyadh. This institute will serve as a hub for collaboration between academia, government entities, and private sector partners.</w:t>
      </w:r>
    </w:p>
    <w:p>
      <w:pPr>
        <w:numPr>
          <w:ilvl w:val="0"/>
          <w:numId w:val="1002"/>
        </w:numPr>
        <w:pStyle w:val="Compact"/>
      </w:pPr>
      <w:r>
        <w:rPr>
          <w:bCs/>
          <w:b/>
        </w:rPr>
        <w:t xml:space="preserve">Mentorship and Capacity Building:</w:t>
      </w:r>
    </w:p>
    <w:p>
      <w:pPr>
        <w:numPr>
          <w:ilvl w:val="0"/>
          <w:numId w:val="1000"/>
        </w:numPr>
        <w:pStyle w:val="Compact"/>
      </w:pPr>
      <w:r>
        <w:t xml:space="preserve">The Professor must design and lead mentorship programs for junior faculty members. This knowledge transfer is essential for ensuring long-term sustainability beyond the initial tenure of the foreign expert.</w:t>
      </w:r>
    </w:p>
    <w:p>
      <w:pPr>
        <w:numPr>
          <w:ilvl w:val="0"/>
          <w:numId w:val="1002"/>
        </w:numPr>
        <w:pStyle w:val="Compact"/>
      </w:pPr>
      <w:r>
        <w:rPr>
          <w:bCs/>
          <w:b/>
        </w:rPr>
        <w:t xml:space="preserve">Curriculum Development:</w:t>
      </w:r>
    </w:p>
    <w:p>
      <w:pPr>
        <w:numPr>
          <w:ilvl w:val="0"/>
          <w:numId w:val="1000"/>
        </w:numPr>
        <w:pStyle w:val="Compact"/>
      </w:pPr>
      <w:r>
        <w:t xml:space="preserve">In collaboration with local deans, the Professor will revise course syllabi to include global best practices while respecting regional cultural contexts. This ensures that graduates are globally competitive yet locally relevant.</w:t>
      </w:r>
    </w:p>
    <w:p>
      <w:pPr>
        <w:pStyle w:val="FirstParagraph"/>
      </w:pPr>
      <w:r>
        <w:t xml:space="preserve">The profile of the ideal Professor includes extensive international experience, fluency in English (with Arabic proficiency being a significant plus), and a demonstrated ability to secure external funding. The recruitment process involves rigorous vetting by both university boards and government ministries to ensure alignment with national security and educational policies.</w:t>
      </w:r>
    </w:p>
    <w:bookmarkEnd w:id="22"/>
    <w:bookmarkStart w:id="23" w:name="implementation-strategy"/>
    <w:p>
      <w:pPr>
        <w:pStyle w:val="Heading2"/>
      </w:pPr>
      <w:r>
        <w:t xml:space="preserve">5. Implementation Strategy</w:t>
      </w:r>
    </w:p>
    <w:p>
      <w:pPr>
        <w:pStyle w:val="FirstParagraph"/>
      </w:pPr>
      <w:r>
        <w:t xml:space="preserve">The project will be executed in four distinct phases over a twelve-month timeline.</w:t>
      </w:r>
    </w:p>
    <w:bookmarkEnd w:id="23"/>
    <w:bookmarkEnd w:id="24"/>
    <w:p>
      <w:pPr>
        <w:pStyle w:val="BodyText"/>
      </w:pPr>
      <w:r>
        <w:t xml:space="preserve">Td&gt;TdTddTddTd</w:t>
      </w:r>
    </w:p>
    <w:p>
      <w:pPr>
        <w:pStyle w:val="BodyText"/>
      </w:pPr>
      <w:r>
        <w:t xml:space="preserve">The project timeline is structured to ensure a smooth transition for the Professor and minimal disruption to ongoing academic activities in Saudi Arabia Riyadh.</w:t>
      </w:r>
    </w:p>
    <w:p>
      <w:pPr>
        <w:pStyle w:val="BodyText"/>
      </w:pPr>
      <w:r>
        <w:t xml:space="preserve">This phase involves global advertising, candidate screening, and background checks. Special attention is paid to verifying credentials with international accreditation bodies.</w:t>
      </w:r>
    </w:p>
    <w:p>
      <w:pPr>
        <w:pStyle w:val="BodyText"/>
      </w:pPr>
      <w:r>
        <w:t xml:space="preserve">Once selected, the Professor begins remote collaboration with the Saudi Arabia Riyadh team. This includes virtual tours of facilities and preliminary curriculum planning. Simultaneously, visa processing and housing arrangements are finalized.</w:t>
      </w:r>
    </w:p>
    <w:p>
      <w:pPr>
        <w:pStyle w:val="BodyText"/>
      </w:pPr>
      <w:r>
        <w:t xml:space="preserve">The physical relocation to Saudi Arabia Riyadh occurs during this period. Intensive onboarding programs focus on cultural orientation, legal compliance, and introduction to key stakeholders within the government and university.</w:t>
      </w:r>
    </w:p>
    <w:p>
      <w:pPr>
        <w:pStyle w:val="BodyText"/>
      </w:pPr>
      <w:r>
        <w:t xml:space="preserve">The Professor officially assumes duties. The new research center opens its doors, and the first cohort of students begins classes under the revised curriculum.</w:t>
      </w:r>
    </w:p>
    <w:bookmarkStart w:id="25" w:name="risk-management"/>
    <w:p>
      <w:pPr>
        <w:pStyle w:val="Heading3"/>
      </w:pPr>
      <w:r>
        <w:t xml:space="preserve">6. Risk Management</w:t>
      </w:r>
    </w:p>
    <w:p>
      <w:pPr>
        <w:pStyle w:val="FirstParagraph"/>
      </w:pPr>
      <w:r>
        <w:t xml:space="preserve">Identifying and mitigating risks is crucial for the success of this Project Report’s objectives. Key risks include:</w:t>
      </w:r>
    </w:p>
    <w:p>
      <w:pPr>
        <w:pStyle w:val="BodyText"/>
      </w:pPr>
      <w:r>
        <w:rPr>
          <w:bCs/>
          <w:b/>
        </w:rPr>
        <w:t xml:space="preserve">Cultural Misalignment:</w:t>
      </w:r>
    </w:p>
    <w:bookmarkEnd w:id="25"/>
    <w:p>
      <w:pPr>
        <w:pStyle w:val="BodyText"/>
      </w:pPr>
      <w:r>
        <w:t xml:space="preserve">To mitigate this, comprehensive cultural training is provided prior to arrival.</w:t>
      </w:r>
    </w:p>
    <w:p>
      <w:pPr>
        <w:pStyle w:val="BodyText"/>
      </w:pPr>
      <w:r>
        <w:br/>
      </w:r>
      <w:r>
        <w:t xml:space="preserve">The project will be executed in four distinct phases over a twelve-month timeline.</w:t>
      </w:r>
    </w:p>
    <w:p>
      <w:pPr>
        <w:pStyle w:val="BodyText"/>
      </w:pPr>
      <w:r>
        <w:t xml:space="preserve">The project timeline is structured to ensure a smooth transition for the Professor and minimal disruption to ongoing academic activities in Saudi Arabia Riyadh.</w:t>
      </w:r>
    </w:p>
    <w:p>
      <w:pPr>
        <w:pStyle w:val="BodyText"/>
      </w:pPr>
      <w:r>
        <w:t xml:space="preserve">Td</w:t>
      </w:r>
    </w:p>
    <w:p>
      <w:pPr>
        <w:pStyle w:val="BodyText"/>
      </w:pPr>
      <w:r>
        <w:t xml:space="preserve">This phase involves global advertising, candidate screening, and background checks. Special attention is paid to verifying credentials with international accreditation bodies.</w:t>
      </w:r>
    </w:p>
    <w:p>
      <w:pPr>
        <w:pStyle w:val="BodyText"/>
      </w:pPr>
      <w:r>
        <w:t xml:space="preserve">Once selected, the Professor begins remote collaboration with the Saudi Arabia Riyadh team. This includes virtual tours of facilities and preliminary curriculum planning. Simultaneously, visa processing and housing arrangements are finalized.</w:t>
      </w:r>
    </w:p>
    <w:p>
      <w:pPr>
        <w:pStyle w:val="BodyText"/>
      </w:pPr>
      <w:r>
        <w:t xml:space="preserve">The physical relocation to Saudi Arabia Riyadh occurs during this period. Intensive onboarding programs focus on cultural orientation, legal compliance, and introduction to key stakeholders within the government and university.</w:t>
      </w:r>
    </w:p>
    <w:p>
      <w:pPr>
        <w:pStyle w:val="BodyText"/>
      </w:pPr>
      <w:r>
        <w:t xml:space="preserve">The Professor officially assumes duties. The new research center opens its doors, and the first cohort of students begins classes under the revised curriculum.</w:t>
      </w:r>
    </w:p>
    <w:bookmarkStart w:id="26" w:name="risk-management-1"/>
    <w:p>
      <w:pPr>
        <w:pStyle w:val="Heading3"/>
      </w:pPr>
      <w:r>
        <w:t xml:space="preserve">6. Risk Management</w:t>
      </w:r>
    </w:p>
    <w:p>
      <w:pPr>
        <w:pStyle w:val="FirstParagraph"/>
      </w:pPr>
      <w:r>
        <w:t xml:space="preserve">Identifying and mitigating risks is crucial for the success of this Project Report’s objectives. Key risks include:</w:t>
      </w:r>
    </w:p>
    <w:p>
      <w:pPr>
        <w:pStyle w:val="BodyText"/>
      </w:pPr>
      <w:r>
        <w:rPr>
          <w:bCs/>
          <w:b/>
        </w:rPr>
        <w:t xml:space="preserve">Cultural Misalignment:</w:t>
      </w:r>
    </w:p>
    <w:bookmarkEnd w:id="26"/>
    <w:p>
      <w:pPr>
        <w:pStyle w:val="BodyText"/>
      </w:pPr>
      <w:r>
        <w:t xml:space="preserve">To mitigate this, comprehensive cultural training is provided prior to arrival.</w:t>
      </w:r>
    </w:p>
    <w:p>
      <w:pPr>
        <w:pStyle w:val="BodyText"/>
      </w:pPr>
      <w:r>
        <w:br/>
      </w:r>
      <w:r>
        <w:t xml:space="preserve">The project will be executed in four distinct phases over a twelve-month timeline.</w:t>
      </w:r>
    </w:p>
    <w:p>
      <w:pPr>
        <w:pStyle w:val="BodyText"/>
      </w:pPr>
      <w:r>
        <w:t xml:space="preserve">Td</w:t>
      </w:r>
    </w:p>
    <w:p>
      <w:pPr>
        <w:pStyle w:val="BodyText"/>
      </w:pPr>
      <w:r>
        <w:t xml:space="preserve">This phase involves global advertising, candidate screening, and background checks. Special attention is paid to verifying credentials with international accreditation bodies.</w:t>
      </w:r>
    </w:p>
    <w:p>
      <w:pPr>
        <w:pStyle w:val="BodyText"/>
      </w:pPr>
      <w:r>
        <w:t xml:space="preserve">Once selected, the Professor begins remote collaboration with the Saudi Arabia Riyadh team. This includes virtual tours of facilities and preliminary curriculum planning. Simultaneously, visa processing and housing arrangements are finalized.</w:t>
      </w:r>
    </w:p>
    <w:p>
      <w:pPr>
        <w:pStyle w:val="BodyText"/>
      </w:pPr>
      <w:r>
        <w:t xml:space="preserve">The physical relocation to Saudi Arabia Riyadh occurs during this period. Intensive onboarding programs focus on cultural orientation, legal compliance, and introduction to key stakeholders within the government and university.</w:t>
      </w:r>
    </w:p>
    <w:p>
      <w:pPr>
        <w:pStyle w:val="BodyText"/>
      </w:pPr>
      <w:r>
        <w:t xml:space="preserve">The Professor officially assumes duties. The new research center opens its doors, and the first cohort of students begins classes under the revised curriculum.</w:t>
      </w:r>
    </w:p>
    <w:bookmarkStart w:id="27" w:name="risk-management-2"/>
    <w:p>
      <w:pPr>
        <w:pStyle w:val="Heading3"/>
      </w:pPr>
      <w:r>
        <w:t xml:space="preserve">6. Risk Management</w:t>
      </w:r>
    </w:p>
    <w:p>
      <w:pPr>
        <w:pStyle w:val="FirstParagraph"/>
      </w:pPr>
      <w:r>
        <w:t xml:space="preserve">Identifying and mitigating risks is crucial for the success of this Project Report’s objectives. Key risks include:</w:t>
      </w:r>
    </w:p>
    <w:p>
      <w:pPr>
        <w:pStyle w:val="BodyText"/>
      </w:pPr>
      <w:r>
        <w:rPr>
          <w:bCs/>
          <w:b/>
        </w:rPr>
        <w:t xml:space="preserve">Cultural Misalignment:</w:t>
      </w:r>
    </w:p>
    <w:bookmarkEnd w:id="27"/>
    <w:p>
      <w:pPr>
        <w:pStyle w:val="BodyText"/>
      </w:pPr>
      <w:r>
        <w:t xml:space="preserve">To mitigate this, comprehensive cultural training is provided prior to arrival.</w:t>
      </w:r>
    </w:p>
    <w:p>
      <w:pPr>
        <w:pStyle w:val="BodyText"/>
      </w:pPr>
      <w:r>
        <w:br/>
      </w:r>
      <w:r>
        <w:t xml:space="preserve">The project will be executed in four distinct phases over a twelve-month timeline.</w:t>
      </w:r>
    </w:p>
    <w:p>
      <w:pPr>
        <w:pStyle w:val="BodyText"/>
      </w:pPr>
      <w:r>
        <w:t xml:space="preserve">Td</w:t>
      </w:r>
    </w:p>
    <w:p>
      <w:pPr>
        <w:pStyle w:val="BodyText"/>
      </w:pPr>
      <w:r>
        <w:t xml:space="preserve">This phase involves global advertising, candidate screening, and background checks. Special attention is paid to verifying credentials with international accreditation bodies.</w:t>
      </w:r>
    </w:p>
    <w:p>
      <w:pPr>
        <w:pStyle w:val="BodyText"/>
      </w:pPr>
      <w:r>
        <w:t xml:space="preserve">Once selected, the Professor begins remote collaboration with the Saudi Arabia Riyadh team. This includes virtual tours of facilities and preliminary curriculum planning. Simultaneously, visa processing and housing arrangements are finalized.</w:t>
      </w:r>
    </w:p>
    <w:p>
      <w:pPr>
        <w:pStyle w:val="BodyText"/>
      </w:pPr>
      <w:r>
        <w:t xml:space="preserve">The physical relocation to Saudi Arabia Riyadh occurs during this period. Intensive onboarding programs focus on cultural orientation, legal compliance, and introduction to key stakeholders within the government and university.</w:t>
      </w:r>
    </w:p>
    <w:p>
      <w:pPr>
        <w:pStyle w:val="BodyText"/>
      </w:pPr>
      <w:r>
        <w:t xml:space="preserve">The Professor officially assumes duties. The new research center opens its doors, and the first cohort of students begins classes under the revised curriculum.</w:t>
      </w:r>
    </w:p>
    <w:bookmarkStart w:id="28" w:name="risk-management-3"/>
    <w:p>
      <w:pPr>
        <w:pStyle w:val="Heading3"/>
      </w:pPr>
      <w:r>
        <w:t xml:space="preserve">6. Risk Management</w:t>
      </w:r>
    </w:p>
    <w:p>
      <w:pPr>
        <w:pStyle w:val="FirstParagraph"/>
      </w:pPr>
      <w:r>
        <w:t xml:space="preserve">Identifying and mitigating risks is crucial for the success of this Project Report’s objectives. Key risks include:</w:t>
      </w:r>
    </w:p>
    <w:p>
      <w:pPr>
        <w:pStyle w:val="BodyText"/>
      </w:pPr>
      <w:r>
        <w:rPr>
          <w:bCs/>
          <w:b/>
        </w:rPr>
        <w:t xml:space="preserve">Cultural Misalignment:</w:t>
      </w:r>
    </w:p>
    <w:bookmarkEnd w:id="28"/>
    <w:p>
      <w:pPr>
        <w:pStyle w:val="BodyText"/>
      </w:pPr>
      <w:r>
        <w:t xml:space="preserve">To mitigate this, comprehensive cultural training is provided prior to arrival.</w:t>
      </w:r>
    </w:p>
    <w:p>
      <w:pPr>
        <w:pStyle w:val="BodyText"/>
      </w:pPr>
      <w:r>
        <w:br/>
      </w:r>
      <w:r>
        <w:t xml:space="preserve">The project will be executed in four distinct phases over a twelve-month timeline.</w:t>
      </w:r>
    </w:p>
    <w:p>
      <w:pPr>
        <w:pStyle w:val="BodyText"/>
      </w:pPr>
      <w:r>
        <w:t xml:space="preserve">Td</w:t>
      </w:r>
    </w:p>
    <w:p>
      <w:pPr>
        <w:pStyle w:val="BodyText"/>
      </w:pPr>
      <w:r>
        <w:t xml:space="preserve">This phase involves global advertising, candidate screening, and background checks. Special attention is paid to verifying credentials with international accreditation bodies.</w:t>
      </w:r>
    </w:p>
    <w:p>
      <w:pPr>
        <w:pStyle w:val="BodyText"/>
      </w:pPr>
      <w:r>
        <w:t xml:space="preserve">Once selected, the Professor begins remote collaboration with the Saudi Arabia Riyadh team. This includes virtual tours of facilities and preliminary curriculum planning. Simultaneously, visa processing and housing arrangements are finalized.</w:t>
      </w:r>
    </w:p>
    <w:p>
      <w:pPr>
        <w:pStyle w:val="BodyText"/>
      </w:pPr>
      <w:r>
        <w:t xml:space="preserve">The physical relocation to Saudi Arabia Riyadh occurs during this period. Intensive onboarding programs focus on cultural orientation, legal compliance, and introduction to key stakeholders within the government and university.</w:t>
      </w:r>
    </w:p>
    <w:p>
      <w:pPr>
        <w:pStyle w:val="BodyText"/>
      </w:pPr>
      <w:r>
        <w:t xml:space="preserve">The Professor officially assumes duties. The new research center opens its doors, and the first cohort of students begins classes under the revised curriculum.</w:t>
      </w:r>
    </w:p>
    <w:bookmarkStart w:id="29" w:name="risk-management-4"/>
    <w:p>
      <w:pPr>
        <w:pStyle w:val="Heading3"/>
      </w:pPr>
      <w:r>
        <w:t xml:space="preserve">6. Risk Management</w:t>
      </w:r>
    </w:p>
    <w:p>
      <w:pPr>
        <w:pStyle w:val="FirstParagraph"/>
      </w:pPr>
      <w:r>
        <w:t xml:space="preserve">Identifying and mitigating risks is crucial for the success of this Project Report’s objectives. Key risks include:</w:t>
      </w:r>
    </w:p>
    <w:p>
      <w:pPr>
        <w:pStyle w:val="BodyText"/>
      </w:pPr>
      <w:r>
        <w:rPr>
          <w:bCs/>
          <w:b/>
        </w:rPr>
        <w:t xml:space="preserve">Cultural Misalignment:</w:t>
      </w:r>
    </w:p>
    <w:bookmarkEnd w:id="29"/>
    <w:p>
      <w:pPr>
        <w:pStyle w:val="BodyText"/>
      </w:pPr>
      <w:r>
        <w:t xml:space="preserve">To mitigate this, comprehensive cultural training is provided prior to arrival.</w:t>
      </w:r>
    </w:p>
    <w:p>
      <w:pPr>
        <w:pStyle w:val="BodyText"/>
      </w:pPr>
      <w:r>
        <w:br/>
      </w:r>
      <w:r>
        <w:t xml:space="preserve">The project will be executed in four distinct phases over a twelve-month timeline.</w:t>
      </w:r>
    </w:p>
    <w:p>
      <w:pPr>
        <w:pStyle w:val="BodyText"/>
      </w:pPr>
      <w:r>
        <w:t xml:space="preserve">Td</w:t>
      </w:r>
    </w:p>
    <w:p>
      <w:pPr>
        <w:pStyle w:val="BodyText"/>
      </w:pPr>
      <w:r>
        <w:t xml:space="preserve">This phase involves global advertising, candidate screening, and background checks. Special attention is paid to verifying credentials with international accreditation bodies.</w:t>
      </w:r>
    </w:p>
    <w:p>
      <w:pPr>
        <w:pStyle w:val="BodyText"/>
      </w:pPr>
      <w:r>
        <w:t xml:space="preserve">Once selected, the Professor begins remote collaboration with the Saudi Arabia Riyadh team. This includes virtual tours of facilities and preliminary curriculum planning. Simultaneously, visa processing and housing arrangements are finalized.</w:t>
      </w:r>
    </w:p>
    <w:p>
      <w:pPr>
        <w:pStyle w:val="BodyText"/>
      </w:pPr>
      <w:r>
        <w:t xml:space="preserve">The physical relocation to Saudi Arabia Riyadh occurs during this period. Intensive onboarding programs focus on cultural orientation, legal compliance, and introduction to key stakeholders within the government and university.</w:t>
      </w:r>
    </w:p>
    <w:p>
      <w:pPr>
        <w:pStyle w:val="BodyText"/>
      </w:pPr>
      <w:r>
        <w:t xml:space="preserve">The Professor officially assumes duties. The new research center opens its doors, and the first cohort of students begins classes under the revised curriculum.</w:t>
      </w:r>
    </w:p>
    <w:bookmarkStart w:id="30" w:name="risk-management-5"/>
    <w:p>
      <w:pPr>
        <w:pStyle w:val="Heading3"/>
      </w:pPr>
      <w:r>
        <w:t xml:space="preserve">6. Risk Management</w:t>
      </w:r>
    </w:p>
    <w:p>
      <w:pPr>
        <w:pStyle w:val="FirstParagraph"/>
      </w:pPr>
      <w:r>
        <w:t xml:space="preserve">Identifying and mitigating risks is crucial for the success of this Project Report’s objectives. Key risks include:</w:t>
      </w:r>
    </w:p>
    <w:p>
      <w:pPr>
        <w:pStyle w:val="BodyText"/>
      </w:pPr>
      <w:r>
        <w:rPr>
          <w:bCs/>
          <w:b/>
        </w:rPr>
        <w:t xml:space="preserve">Cultural Misalignment:</w:t>
      </w:r>
    </w:p>
    <w:bookmarkEnd w:id="30"/>
    <w:p>
      <w:pPr>
        <w:pStyle w:val="BodyText"/>
      </w:pPr>
      <w:r>
        <w:t xml:space="preserve">To mitigate this, comprehensive cultural training is provided prior to arrival.</w:t>
      </w:r>
    </w:p>
    <w:p>
      <w:pPr>
        <w:pStyle w:val="BodyText"/>
      </w:pPr>
      <w:r>
        <w:br/>
      </w:r>
      <w:r>
        <w:t xml:space="preserve">The project will be executed in four distinct phases over a twelve-month timeline.</w:t>
      </w:r>
    </w:p>
    <w:p>
      <w:pPr>
        <w:pStyle w:val="BodyText"/>
      </w:pPr>
      <w:r>
        <w:t xml:space="preserve">Td</w:t>
      </w:r>
    </w:p>
    <w:p>
      <w:pPr>
        <w:pStyle w:val="BodyText"/>
      </w:pPr>
      <w:r>
        <w:t xml:space="preserve">This phase involves global advertising, candidate screening, and background checks. Special attention is paid to verifying credentials with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Strategic Academic Leadership Deployment in Saudi Arabia Riyadh</dc:title>
  <dc:creator/>
  <dc:language>en</dc:language>
  <cp:keywords/>
  <dcterms:created xsi:type="dcterms:W3CDTF">2026-09-26T04:14:56Z</dcterms:created>
  <dcterms:modified xsi:type="dcterms:W3CDTF">2026-09-26T04:14:56Z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